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A9B5" w14:textId="6CE49B9B" w:rsidR="00173677" w:rsidRPr="00395251" w:rsidRDefault="00E82177" w:rsidP="00410C34">
      <w:pPr>
        <w:autoSpaceDE w:val="0"/>
        <w:autoSpaceDN w:val="0"/>
        <w:adjustRightInd w:val="0"/>
        <w:jc w:val="both"/>
        <w:rPr>
          <w:rFonts w:ascii="Verdana" w:hAnsi="Verdana"/>
          <w:b/>
          <w:u w:val="single"/>
          <w:lang w:val="en-US"/>
        </w:rPr>
      </w:pPr>
      <w:r>
        <w:rPr>
          <w:rFonts w:ascii="Verdana" w:hAnsi="Verdana" w:cs="Verdana"/>
          <w:b/>
          <w:bCs/>
          <w:sz w:val="24"/>
          <w:szCs w:val="24"/>
          <w:lang w:val="en-GB"/>
        </w:rPr>
        <w:t xml:space="preserve">Key </w:t>
      </w:r>
      <w:r w:rsidR="006B5830">
        <w:rPr>
          <w:rFonts w:ascii="Verdana" w:hAnsi="Verdana" w:cs="Verdana"/>
          <w:b/>
          <w:bCs/>
          <w:sz w:val="24"/>
          <w:szCs w:val="24"/>
          <w:lang w:val="en-GB"/>
        </w:rPr>
        <w:t>Business Ethics Clauses</w:t>
      </w:r>
    </w:p>
    <w:p w14:paraId="341C97D0" w14:textId="443B2F8A" w:rsidR="005D4CA0" w:rsidRPr="00395251" w:rsidRDefault="005D4CA0" w:rsidP="00410C34">
      <w:pPr>
        <w:jc w:val="both"/>
        <w:rPr>
          <w:rFonts w:ascii="Verdana" w:hAnsi="Verdana"/>
          <w:b/>
          <w:u w:val="single"/>
          <w:lang w:val="en-US"/>
        </w:rPr>
      </w:pPr>
    </w:p>
    <w:p w14:paraId="47F8E02D" w14:textId="77777777" w:rsidR="005D4CA0" w:rsidRDefault="005D4CA0" w:rsidP="00410C34">
      <w:pPr>
        <w:jc w:val="both"/>
        <w:rPr>
          <w:rFonts w:ascii="Verdana" w:hAnsi="Verdana"/>
          <w:b/>
          <w:lang w:val="en-US"/>
        </w:rPr>
      </w:pPr>
    </w:p>
    <w:p w14:paraId="31BD017B" w14:textId="77777777" w:rsidR="005D4CA0" w:rsidRDefault="006B5830" w:rsidP="00410C34">
      <w:pPr>
        <w:numPr>
          <w:ilvl w:val="0"/>
          <w:numId w:val="19"/>
        </w:numPr>
        <w:ind w:left="360"/>
        <w:jc w:val="both"/>
        <w:rPr>
          <w:rFonts w:ascii="Verdana" w:hAnsi="Verdana"/>
          <w:b/>
          <w:shd w:val="clear" w:color="auto" w:fill="FFFFFF"/>
          <w:lang w:val="en-GB"/>
        </w:rPr>
      </w:pPr>
      <w:r>
        <w:rPr>
          <w:rFonts w:ascii="Verdana" w:hAnsi="Verdana"/>
          <w:b/>
          <w:lang w:val="en-US"/>
        </w:rPr>
        <w:t>Definitions</w:t>
      </w:r>
    </w:p>
    <w:p w14:paraId="3AEE8B13" w14:textId="77777777" w:rsidR="005D4CA0" w:rsidRDefault="005D4CA0" w:rsidP="00410C34">
      <w:pPr>
        <w:ind w:left="360"/>
        <w:jc w:val="both"/>
        <w:rPr>
          <w:rFonts w:ascii="Verdana" w:hAnsi="Verdana"/>
          <w:shd w:val="clear" w:color="auto" w:fill="FFFFFF"/>
          <w:lang w:val="en-GB"/>
        </w:rPr>
      </w:pPr>
    </w:p>
    <w:p w14:paraId="6C5A2500" w14:textId="77777777" w:rsidR="005D4CA0" w:rsidRDefault="006B5830" w:rsidP="00410C34">
      <w:pPr>
        <w:jc w:val="both"/>
        <w:rPr>
          <w:rStyle w:val="DeltaViewInsertion"/>
          <w:rFonts w:ascii="Verdana" w:hAnsi="Verdana" w:cs="Verdana"/>
          <w:color w:val="auto"/>
          <w:u w:val="none"/>
          <w:shd w:val="clear" w:color="auto" w:fill="FFFFFF"/>
          <w:lang w:val="en-GB"/>
        </w:rPr>
      </w:pPr>
      <w:r>
        <w:rPr>
          <w:rFonts w:ascii="Verdana" w:hAnsi="Verdana"/>
          <w:b/>
          <w:lang w:val="en-US"/>
        </w:rPr>
        <w:t xml:space="preserve">Anti-Corruption Legislation: </w:t>
      </w:r>
      <w:r>
        <w:rPr>
          <w:rFonts w:ascii="Verdana" w:hAnsi="Verdana"/>
          <w:lang w:val="en-US"/>
        </w:rPr>
        <w:t>means</w:t>
      </w:r>
      <w:r>
        <w:rPr>
          <w:rStyle w:val="DeltaViewInsertion"/>
          <w:rFonts w:ascii="Verdana" w:hAnsi="Verdana" w:cs="Verdana"/>
          <w:color w:val="auto"/>
          <w:u w:val="none"/>
          <w:shd w:val="clear" w:color="auto" w:fill="FFFFFF"/>
          <w:lang w:val="en-GB"/>
        </w:rPr>
        <w:t xml:space="preserve"> the United Nations Convention Against Corruption, the U.S. Foreign Corrupt Practices Act, the UK Bribery Act, any applicable national laws and regulations implementing the OECD Convention on Combating Bribery of Foreign Public Officials in International Business Transactions, and any applicable laws and regulations prohibiting public or commercial bribery, extortion, kickbacks or other unlawful or improper means of conducting business.</w:t>
      </w:r>
    </w:p>
    <w:p w14:paraId="594A6DAE" w14:textId="77777777" w:rsidR="005C5709" w:rsidRDefault="005C5709" w:rsidP="00410C34">
      <w:pPr>
        <w:jc w:val="both"/>
        <w:rPr>
          <w:rStyle w:val="DeltaViewInsertion"/>
          <w:rFonts w:ascii="Verdana" w:hAnsi="Verdana" w:cs="Verdana"/>
          <w:color w:val="auto"/>
          <w:u w:val="none"/>
          <w:shd w:val="clear" w:color="auto" w:fill="FFFFFF"/>
          <w:lang w:val="en-GB"/>
        </w:rPr>
      </w:pPr>
    </w:p>
    <w:p w14:paraId="07E2D2F3" w14:textId="43D856E4" w:rsidR="00E66784" w:rsidRPr="00E66784" w:rsidRDefault="00E66784" w:rsidP="00410C34">
      <w:pPr>
        <w:jc w:val="both"/>
        <w:rPr>
          <w:rFonts w:ascii="Verdana" w:hAnsi="Verdana"/>
          <w:lang w:val="en-US"/>
        </w:rPr>
      </w:pPr>
      <w:r w:rsidRPr="00E66784">
        <w:rPr>
          <w:rFonts w:ascii="Verdana" w:hAnsi="Verdana"/>
          <w:b/>
          <w:bCs/>
          <w:lang w:val="en-US"/>
        </w:rPr>
        <w:t>Human Rights Legislation</w:t>
      </w:r>
      <w:r w:rsidRPr="00E66784">
        <w:rPr>
          <w:rFonts w:ascii="Verdana" w:hAnsi="Verdana"/>
          <w:lang w:val="en-US"/>
        </w:rPr>
        <w:t xml:space="preserve">: </w:t>
      </w:r>
      <w:r w:rsidRPr="00E66784">
        <w:rPr>
          <w:rFonts w:ascii="Verdana" w:hAnsi="Verdana"/>
          <w:lang w:val="en-GB"/>
        </w:rPr>
        <w:t xml:space="preserve">means the United Nations Guiding Principles on Business and Human Rights (UNGP) and any applicable laws and regulations implementing UNGP, requiring </w:t>
      </w:r>
      <w:r w:rsidR="00480FFB">
        <w:rPr>
          <w:rFonts w:ascii="Verdana" w:hAnsi="Verdana"/>
          <w:lang w:val="en-GB"/>
        </w:rPr>
        <w:t xml:space="preserve">companies to </w:t>
      </w:r>
      <w:r w:rsidRPr="00E66784">
        <w:rPr>
          <w:rFonts w:ascii="Verdana" w:hAnsi="Verdana"/>
          <w:lang w:val="en-GB"/>
        </w:rPr>
        <w:t xml:space="preserve">respect </w:t>
      </w:r>
      <w:r w:rsidR="00480FFB">
        <w:rPr>
          <w:rFonts w:ascii="Verdana" w:hAnsi="Verdana"/>
          <w:lang w:val="en-GB"/>
        </w:rPr>
        <w:t>H</w:t>
      </w:r>
      <w:r w:rsidRPr="00E66784">
        <w:rPr>
          <w:rFonts w:ascii="Verdana" w:hAnsi="Verdana"/>
          <w:lang w:val="en-GB"/>
        </w:rPr>
        <w:t xml:space="preserve">uman </w:t>
      </w:r>
      <w:r w:rsidR="00480FFB">
        <w:rPr>
          <w:rFonts w:ascii="Verdana" w:hAnsi="Verdana"/>
          <w:lang w:val="en-GB"/>
        </w:rPr>
        <w:t>R</w:t>
      </w:r>
      <w:r w:rsidRPr="00E66784">
        <w:rPr>
          <w:rFonts w:ascii="Verdana" w:hAnsi="Verdana"/>
          <w:lang w:val="en-GB"/>
        </w:rPr>
        <w:t>ights,</w:t>
      </w:r>
      <w:r w:rsidR="00480FFB">
        <w:rPr>
          <w:rFonts w:ascii="Verdana" w:hAnsi="Verdana"/>
          <w:lang w:val="en-GB"/>
        </w:rPr>
        <w:t xml:space="preserve"> by avoiding possible negative impact on Human Rights and addressing such impacts if the company is involved in them.</w:t>
      </w:r>
      <w:r w:rsidRPr="00E66784">
        <w:rPr>
          <w:rFonts w:ascii="Verdana" w:hAnsi="Verdana"/>
          <w:lang w:val="en-GB"/>
        </w:rPr>
        <w:t xml:space="preserve"> </w:t>
      </w:r>
    </w:p>
    <w:p w14:paraId="23C37BC3" w14:textId="77777777" w:rsidR="00E66784" w:rsidRPr="00E66784" w:rsidRDefault="00E66784" w:rsidP="00410C34">
      <w:pPr>
        <w:jc w:val="both"/>
        <w:rPr>
          <w:rFonts w:ascii="Verdana" w:hAnsi="Verdana"/>
          <w:lang w:val="en-US"/>
        </w:rPr>
      </w:pPr>
    </w:p>
    <w:p w14:paraId="1D6FA642" w14:textId="77777777" w:rsidR="00E66784" w:rsidRPr="00E66784" w:rsidRDefault="00E66784" w:rsidP="00410C34">
      <w:pPr>
        <w:jc w:val="both"/>
        <w:rPr>
          <w:rFonts w:ascii="Verdana" w:hAnsi="Verdana" w:cstheme="minorBidi"/>
          <w:lang w:val="en-US" w:eastAsia="zh-CN"/>
        </w:rPr>
      </w:pPr>
      <w:r w:rsidRPr="00E66784">
        <w:rPr>
          <w:rFonts w:ascii="Verdana" w:hAnsi="Verdana"/>
          <w:b/>
          <w:bCs/>
          <w:lang w:val="en-US"/>
        </w:rPr>
        <w:t xml:space="preserve">Human Rights: </w:t>
      </w:r>
      <w:r w:rsidRPr="00E66784">
        <w:rPr>
          <w:rFonts w:ascii="Verdana" w:hAnsi="Verdana"/>
          <w:lang w:val="en-GB"/>
        </w:rPr>
        <w:t>means dignity and rights inherent in all people, stipulated in the International Bill of Human Rights and core Human Rights Conventions.</w:t>
      </w:r>
      <w:r w:rsidRPr="00E66784">
        <w:rPr>
          <w:rFonts w:ascii="Verdana" w:hAnsi="Verdana"/>
          <w:lang w:val="en-US"/>
        </w:rPr>
        <w:t xml:space="preserve"> </w:t>
      </w:r>
    </w:p>
    <w:p w14:paraId="21B961D8" w14:textId="77777777" w:rsidR="00704817" w:rsidRPr="00E66784" w:rsidRDefault="00704817" w:rsidP="00410C34">
      <w:pPr>
        <w:jc w:val="both"/>
        <w:rPr>
          <w:rStyle w:val="DeltaViewInsertion"/>
          <w:rFonts w:ascii="Verdana" w:hAnsi="Verdana" w:cs="Verdana"/>
          <w:color w:val="auto"/>
          <w:u w:val="none"/>
          <w:shd w:val="clear" w:color="auto" w:fill="FFFFFF"/>
          <w:lang w:val="en-US"/>
        </w:rPr>
      </w:pPr>
    </w:p>
    <w:p w14:paraId="5FEB5816" w14:textId="0605B513" w:rsidR="005D4CA0" w:rsidRDefault="006B5830" w:rsidP="00410C34">
      <w:pPr>
        <w:jc w:val="both"/>
        <w:rPr>
          <w:rStyle w:val="Hyperlink"/>
          <w:highlight w:val="yellow"/>
          <w:lang w:val="en-GB"/>
        </w:rPr>
      </w:pPr>
      <w:r>
        <w:rPr>
          <w:rFonts w:ascii="Verdana" w:hAnsi="Verdana"/>
          <w:b/>
          <w:spacing w:val="-3"/>
          <w:shd w:val="clear" w:color="auto" w:fill="FFFFFF"/>
          <w:lang w:val="en-GB"/>
        </w:rPr>
        <w:t xml:space="preserve">Novo Nordisk’s </w:t>
      </w:r>
      <w:r w:rsidR="00CB0A0B">
        <w:rPr>
          <w:rFonts w:ascii="Verdana" w:hAnsi="Verdana"/>
          <w:b/>
          <w:lang w:val="en-GB"/>
        </w:rPr>
        <w:t xml:space="preserve">Business Ethics Code of </w:t>
      </w:r>
      <w:proofErr w:type="gramStart"/>
      <w:r w:rsidR="00CB0A0B">
        <w:rPr>
          <w:rFonts w:ascii="Verdana" w:hAnsi="Verdana"/>
          <w:b/>
          <w:lang w:val="en-GB"/>
        </w:rPr>
        <w:t>Conduct</w:t>
      </w:r>
      <w:r>
        <w:rPr>
          <w:rFonts w:ascii="Verdana" w:hAnsi="Verdana"/>
          <w:b/>
          <w:lang w:val="en-GB"/>
        </w:rPr>
        <w:t>:</w:t>
      </w:r>
      <w:proofErr w:type="gramEnd"/>
      <w:r>
        <w:rPr>
          <w:rFonts w:ascii="Verdana" w:hAnsi="Verdana"/>
          <w:b/>
          <w:lang w:val="en-GB"/>
        </w:rPr>
        <w:t xml:space="preserve"> </w:t>
      </w:r>
      <w:r>
        <w:rPr>
          <w:rFonts w:ascii="Verdana" w:hAnsi="Verdana"/>
          <w:lang w:val="en-GB"/>
        </w:rPr>
        <w:t xml:space="preserve">is the document that outlines the </w:t>
      </w:r>
      <w:r w:rsidR="00CB0A0B">
        <w:rPr>
          <w:rFonts w:ascii="Verdana" w:hAnsi="Verdana"/>
          <w:lang w:val="en-GB"/>
        </w:rPr>
        <w:t>key Business Ethics principles</w:t>
      </w:r>
      <w:r>
        <w:rPr>
          <w:rFonts w:ascii="Verdana" w:hAnsi="Verdana"/>
          <w:lang w:val="en-GB"/>
        </w:rPr>
        <w:t xml:space="preserve"> of Novo Nordisk. Any </w:t>
      </w:r>
      <w:proofErr w:type="gramStart"/>
      <w:r w:rsidR="008A7393">
        <w:rPr>
          <w:rFonts w:ascii="Verdana" w:hAnsi="Verdana"/>
          <w:lang w:val="en-GB"/>
        </w:rPr>
        <w:t>Third Party</w:t>
      </w:r>
      <w:proofErr w:type="gramEnd"/>
      <w:r w:rsidR="008A7393">
        <w:rPr>
          <w:rFonts w:ascii="Verdana" w:hAnsi="Verdana"/>
          <w:lang w:val="en-GB"/>
        </w:rPr>
        <w:t xml:space="preserve"> Representative </w:t>
      </w:r>
      <w:r>
        <w:rPr>
          <w:rFonts w:ascii="Verdana" w:hAnsi="Verdana"/>
          <w:lang w:val="en-GB"/>
        </w:rPr>
        <w:t xml:space="preserve">hired to act on Novo Nordisk’s behalf and/or in the interest of Novo Nordisk </w:t>
      </w:r>
      <w:r w:rsidR="008A7393">
        <w:rPr>
          <w:rFonts w:ascii="Verdana" w:hAnsi="Verdana"/>
          <w:lang w:val="en-GB"/>
        </w:rPr>
        <w:t xml:space="preserve">(TPR) </w:t>
      </w:r>
      <w:r>
        <w:rPr>
          <w:rFonts w:ascii="Verdana" w:hAnsi="Verdana"/>
          <w:lang w:val="en-GB"/>
        </w:rPr>
        <w:t xml:space="preserve">must adhere to these principles. This document only describes Novo Nordisk’s </w:t>
      </w:r>
      <w:r w:rsidR="00CB0A0B">
        <w:rPr>
          <w:rFonts w:ascii="Verdana" w:hAnsi="Verdana"/>
          <w:lang w:val="en-GB"/>
        </w:rPr>
        <w:t>key Business Ethics principles</w:t>
      </w:r>
      <w:r>
        <w:rPr>
          <w:rFonts w:ascii="Verdana" w:hAnsi="Verdana"/>
          <w:lang w:val="en-GB"/>
        </w:rPr>
        <w:t xml:space="preserve">. By entering into a contract with Novo Nordisk, the </w:t>
      </w:r>
      <w:r w:rsidR="0074160B">
        <w:rPr>
          <w:rFonts w:ascii="Verdana" w:hAnsi="Verdana"/>
          <w:lang w:val="en-GB"/>
        </w:rPr>
        <w:t>TPR</w:t>
      </w:r>
      <w:r>
        <w:rPr>
          <w:rFonts w:ascii="Verdana" w:hAnsi="Verdana"/>
          <w:lang w:val="en-GB"/>
        </w:rPr>
        <w:t xml:space="preserve"> acknowledges that the </w:t>
      </w:r>
      <w:r w:rsidR="0074160B">
        <w:rPr>
          <w:rFonts w:ascii="Verdana" w:hAnsi="Verdana"/>
          <w:lang w:val="en-GB"/>
        </w:rPr>
        <w:t>TPR</w:t>
      </w:r>
      <w:r>
        <w:rPr>
          <w:rFonts w:ascii="Verdana" w:hAnsi="Verdana"/>
          <w:lang w:val="en-GB"/>
        </w:rPr>
        <w:t xml:space="preserve"> will </w:t>
      </w:r>
      <w:r w:rsidR="00410C34">
        <w:rPr>
          <w:rFonts w:ascii="Verdana" w:hAnsi="Verdana"/>
          <w:lang w:val="en-GB"/>
        </w:rPr>
        <w:t xml:space="preserve">also </w:t>
      </w:r>
      <w:r>
        <w:rPr>
          <w:rFonts w:ascii="Verdana" w:hAnsi="Verdana"/>
          <w:lang w:val="en-GB"/>
        </w:rPr>
        <w:t xml:space="preserve">comply with Business Ethics compliance requirements in local and international legislation, Anti-Corruption Legislation, </w:t>
      </w:r>
      <w:r w:rsidR="005C5709">
        <w:rPr>
          <w:rFonts w:ascii="Verdana" w:hAnsi="Verdana"/>
          <w:lang w:val="en-GB"/>
        </w:rPr>
        <w:t xml:space="preserve">Human Rights Legislation </w:t>
      </w:r>
      <w:r>
        <w:rPr>
          <w:rFonts w:ascii="Verdana" w:hAnsi="Verdana"/>
          <w:lang w:val="en-GB"/>
        </w:rPr>
        <w:t xml:space="preserve">and relevant industry codes. </w:t>
      </w:r>
      <w:r w:rsidR="00EB659F" w:rsidRPr="00EB659F">
        <w:rPr>
          <w:rFonts w:ascii="Verdana" w:hAnsi="Verdana"/>
          <w:spacing w:val="-3"/>
          <w:shd w:val="clear" w:color="auto" w:fill="FFFFFF"/>
          <w:lang w:val="en-GB"/>
        </w:rPr>
        <w:t xml:space="preserve">Novo Nordisk’s </w:t>
      </w:r>
      <w:r w:rsidR="00EB659F" w:rsidRPr="00EB659F">
        <w:rPr>
          <w:rFonts w:ascii="Verdana" w:hAnsi="Verdana"/>
          <w:lang w:val="en-GB"/>
        </w:rPr>
        <w:t>Business Ethics Code of Conduct</w:t>
      </w:r>
      <w:r w:rsidR="00EB659F">
        <w:rPr>
          <w:rFonts w:ascii="Verdana" w:hAnsi="Verdana"/>
          <w:lang w:val="en-GB"/>
        </w:rPr>
        <w:t xml:space="preserve"> </w:t>
      </w:r>
      <w:r w:rsidR="00D260EF">
        <w:rPr>
          <w:rFonts w:ascii="Verdana" w:hAnsi="Verdana"/>
          <w:lang w:val="en-GB"/>
        </w:rPr>
        <w:t>can be found</w:t>
      </w:r>
      <w:r w:rsidR="001B1365">
        <w:rPr>
          <w:rFonts w:ascii="Verdana" w:hAnsi="Verdana"/>
          <w:lang w:val="en-GB"/>
        </w:rPr>
        <w:t xml:space="preserve"> here </w:t>
      </w:r>
      <w:hyperlink r:id="rId11" w:history="1">
        <w:r w:rsidR="001B1365" w:rsidRPr="001B1365">
          <w:rPr>
            <w:rStyle w:val="Hyperlink"/>
            <w:lang w:val="en-GB"/>
          </w:rPr>
          <w:t>[LI</w:t>
        </w:r>
        <w:r w:rsidR="001B1365" w:rsidRPr="001B1365">
          <w:rPr>
            <w:rStyle w:val="Hyperlink"/>
            <w:lang w:val="en-GB"/>
          </w:rPr>
          <w:t>N</w:t>
        </w:r>
        <w:r w:rsidR="001B1365" w:rsidRPr="001B1365">
          <w:rPr>
            <w:rStyle w:val="Hyperlink"/>
            <w:lang w:val="en-GB"/>
          </w:rPr>
          <w:t>K]</w:t>
        </w:r>
      </w:hyperlink>
      <w:r w:rsidR="00410C34">
        <w:rPr>
          <w:rStyle w:val="Hyperlink"/>
          <w:lang w:val="en-GB"/>
        </w:rPr>
        <w:t>.</w:t>
      </w:r>
    </w:p>
    <w:p w14:paraId="07470F11" w14:textId="77777777" w:rsidR="005868F8" w:rsidRDefault="006B5830" w:rsidP="00410C34">
      <w:pPr>
        <w:spacing w:before="100" w:beforeAutospacing="1" w:after="270"/>
        <w:jc w:val="both"/>
        <w:rPr>
          <w:rFonts w:ascii="Verdana" w:hAnsi="Verdana" w:cs="Times New Roman"/>
          <w:color w:val="000000"/>
          <w:lang w:val="en-US" w:eastAsia="en-GB"/>
        </w:rPr>
      </w:pPr>
      <w:r>
        <w:rPr>
          <w:rFonts w:ascii="Verdana" w:hAnsi="Verdana"/>
          <w:b/>
          <w:lang w:val="en-US"/>
        </w:rPr>
        <w:t>Public Officials:</w:t>
      </w:r>
      <w:r w:rsidRPr="00BC1FC2">
        <w:rPr>
          <w:rFonts w:ascii="Verdana" w:hAnsi="Verdana"/>
          <w:bCs/>
          <w:lang w:val="en-US"/>
        </w:rPr>
        <w:t xml:space="preserve"> </w:t>
      </w:r>
      <w:r w:rsidR="001434BA" w:rsidRPr="00BC1FC2">
        <w:rPr>
          <w:rFonts w:ascii="Verdana" w:hAnsi="Verdana"/>
          <w:bCs/>
          <w:lang w:val="en-US"/>
        </w:rPr>
        <w:t>means</w:t>
      </w:r>
      <w:r w:rsidR="001434BA">
        <w:rPr>
          <w:rFonts w:ascii="Verdana" w:hAnsi="Verdana"/>
          <w:b/>
          <w:lang w:val="en-US"/>
        </w:rPr>
        <w:t xml:space="preserve"> </w:t>
      </w:r>
      <w:r w:rsidR="005868F8" w:rsidRPr="00C30697">
        <w:rPr>
          <w:rFonts w:ascii="Times New Roman" w:hAnsi="Times New Roman" w:cs="Times New Roman"/>
          <w:color w:val="000000"/>
          <w:sz w:val="27"/>
          <w:szCs w:val="27"/>
          <w:lang w:val="en-US" w:eastAsia="en-GB"/>
        </w:rPr>
        <w:t>(</w:t>
      </w:r>
      <w:proofErr w:type="spellStart"/>
      <w:r w:rsidR="005868F8" w:rsidRPr="00C30697">
        <w:rPr>
          <w:rFonts w:ascii="Verdana" w:hAnsi="Verdana" w:cs="Times New Roman"/>
          <w:color w:val="000000"/>
          <w:lang w:val="en-US" w:eastAsia="en-GB"/>
        </w:rPr>
        <w:t>i</w:t>
      </w:r>
      <w:proofErr w:type="spellEnd"/>
      <w:r w:rsidR="005868F8" w:rsidRPr="00C30697">
        <w:rPr>
          <w:rFonts w:ascii="Verdana" w:hAnsi="Verdana" w:cs="Times New Roman"/>
          <w:color w:val="000000"/>
          <w:lang w:val="en-US" w:eastAsia="en-GB"/>
        </w:rPr>
        <w:t xml:space="preserve">) Any officer or employee or person acting in an official capacity for or on behalf of a government, including any government department, agency or instrumentality; (ii) an officer or employee or person acting in an official capacity for or on behalf of a public international </w:t>
      </w:r>
      <w:proofErr w:type="spellStart"/>
      <w:r w:rsidR="005868F8" w:rsidRPr="00C30697">
        <w:rPr>
          <w:rFonts w:ascii="Verdana" w:hAnsi="Verdana" w:cs="Times New Roman"/>
          <w:color w:val="000000"/>
          <w:lang w:val="en-US" w:eastAsia="en-GB"/>
        </w:rPr>
        <w:t>organisation</w:t>
      </w:r>
      <w:proofErr w:type="spellEnd"/>
      <w:r w:rsidR="005868F8" w:rsidRPr="00C30697">
        <w:rPr>
          <w:rFonts w:ascii="Verdana" w:hAnsi="Verdana" w:cs="Times New Roman"/>
          <w:color w:val="000000"/>
          <w:lang w:val="en-US" w:eastAsia="en-GB"/>
        </w:rPr>
        <w:t xml:space="preserve"> including any department, agency or instrumentality and any entity thereof; or (iii) a political party official, candidate for political office, or person acting in an official capacity of a political party official or candidate for office.</w:t>
      </w:r>
    </w:p>
    <w:p w14:paraId="4C19C349" w14:textId="078912E6" w:rsidR="005C5709" w:rsidRDefault="005C5709" w:rsidP="00410C34">
      <w:pPr>
        <w:jc w:val="both"/>
        <w:rPr>
          <w:rFonts w:ascii="Times New Roman" w:hAnsi="Times New Roman" w:cs="Times New Roman"/>
          <w:color w:val="000000"/>
          <w:sz w:val="27"/>
          <w:szCs w:val="27"/>
          <w:lang w:val="en-US" w:eastAsia="en-GB"/>
        </w:rPr>
      </w:pPr>
      <w:r w:rsidRPr="00C30697">
        <w:rPr>
          <w:rFonts w:ascii="Verdana" w:hAnsi="Verdana" w:cs="Times New Roman"/>
          <w:color w:val="000000"/>
          <w:lang w:val="en-US" w:eastAsia="en-GB"/>
        </w:rPr>
        <w:t>Healthcare Professionals may also be considered ‘Public Officials’ according to international or local anti-corruption laws. This applies for most medical and scientific personnel working in government-owned hospitals, clinics, universities or similar facilities.</w:t>
      </w:r>
      <w:r w:rsidRPr="00C30697">
        <w:rPr>
          <w:rFonts w:ascii="Times New Roman" w:hAnsi="Times New Roman" w:cs="Times New Roman"/>
          <w:color w:val="000000"/>
          <w:sz w:val="27"/>
          <w:szCs w:val="27"/>
          <w:lang w:val="en-US" w:eastAsia="en-GB"/>
        </w:rPr>
        <w:t xml:space="preserve"> </w:t>
      </w:r>
    </w:p>
    <w:p w14:paraId="1365A5A2" w14:textId="77777777" w:rsidR="005C5709" w:rsidRDefault="005C5709" w:rsidP="00410C34">
      <w:pPr>
        <w:jc w:val="both"/>
        <w:rPr>
          <w:b/>
          <w:bCs/>
          <w:sz w:val="21"/>
          <w:szCs w:val="21"/>
          <w:lang w:val="en-US"/>
        </w:rPr>
      </w:pPr>
    </w:p>
    <w:p w14:paraId="280B1DF5" w14:textId="41243C64" w:rsidR="005C5709" w:rsidRDefault="00410C34" w:rsidP="00410C34">
      <w:pPr>
        <w:jc w:val="both"/>
        <w:rPr>
          <w:rFonts w:ascii="Verdana" w:hAnsi="Verdana" w:cs="Times New Roman"/>
          <w:color w:val="000000"/>
          <w:lang w:val="en-US" w:eastAsia="en-GB"/>
        </w:rPr>
      </w:pPr>
      <w:r>
        <w:rPr>
          <w:rFonts w:ascii="Verdana" w:hAnsi="Verdana" w:cs="Times New Roman"/>
          <w:color w:val="000000"/>
          <w:lang w:val="en-US" w:eastAsia="en-GB"/>
        </w:rPr>
        <w:t>Reference to “</w:t>
      </w:r>
      <w:r w:rsidRPr="00410C34">
        <w:rPr>
          <w:rFonts w:ascii="Verdana" w:hAnsi="Verdana" w:cs="Times New Roman"/>
          <w:b/>
          <w:bCs/>
          <w:color w:val="000000"/>
          <w:lang w:val="en-US" w:eastAsia="en-GB"/>
        </w:rPr>
        <w:t>agreement</w:t>
      </w:r>
      <w:r>
        <w:rPr>
          <w:rFonts w:ascii="Verdana" w:hAnsi="Verdana" w:cs="Times New Roman"/>
          <w:color w:val="000000"/>
          <w:lang w:val="en-US" w:eastAsia="en-GB"/>
        </w:rPr>
        <w:t xml:space="preserve">” in this document means reference to any and all agreements concluded between a Novo Nordisk entity and the </w:t>
      </w:r>
      <w:proofErr w:type="gramStart"/>
      <w:r>
        <w:rPr>
          <w:rFonts w:ascii="Verdana" w:hAnsi="Verdana" w:cs="Times New Roman"/>
          <w:color w:val="000000"/>
          <w:lang w:val="en-US" w:eastAsia="en-GB"/>
        </w:rPr>
        <w:t>Third Party</w:t>
      </w:r>
      <w:proofErr w:type="gramEnd"/>
      <w:r>
        <w:rPr>
          <w:rFonts w:ascii="Verdana" w:hAnsi="Verdana" w:cs="Times New Roman"/>
          <w:color w:val="000000"/>
          <w:lang w:val="en-US" w:eastAsia="en-GB"/>
        </w:rPr>
        <w:t xml:space="preserve"> Representative (TPR)</w:t>
      </w:r>
    </w:p>
    <w:p w14:paraId="1DC1623E" w14:textId="77777777" w:rsidR="00410C34" w:rsidRPr="00C30697" w:rsidRDefault="00410C34" w:rsidP="00410C34">
      <w:pPr>
        <w:jc w:val="both"/>
        <w:rPr>
          <w:rFonts w:ascii="Verdana" w:hAnsi="Verdana" w:cs="Times New Roman"/>
          <w:color w:val="000000"/>
          <w:lang w:val="en-US" w:eastAsia="en-GB"/>
        </w:rPr>
      </w:pPr>
    </w:p>
    <w:p w14:paraId="4D8902D7" w14:textId="77777777" w:rsidR="005D4CA0" w:rsidRDefault="006B5830" w:rsidP="00410C34">
      <w:pPr>
        <w:numPr>
          <w:ilvl w:val="0"/>
          <w:numId w:val="19"/>
        </w:numPr>
        <w:ind w:left="360"/>
        <w:jc w:val="both"/>
        <w:rPr>
          <w:rFonts w:ascii="Verdana" w:hAnsi="Verdana" w:cs="Verdana"/>
          <w:b/>
          <w:shd w:val="clear" w:color="auto" w:fill="FFFFFF"/>
          <w:lang w:val="en-GB"/>
        </w:rPr>
      </w:pPr>
      <w:r>
        <w:rPr>
          <w:rFonts w:ascii="Verdana" w:hAnsi="Verdana"/>
          <w:b/>
          <w:lang w:val="en-US"/>
        </w:rPr>
        <w:t>Anti-corruption</w:t>
      </w:r>
      <w:r w:rsidR="005C5709">
        <w:rPr>
          <w:rFonts w:ascii="Verdana" w:hAnsi="Verdana"/>
          <w:b/>
          <w:lang w:val="en-US"/>
        </w:rPr>
        <w:t>, Human Rights</w:t>
      </w:r>
      <w:r>
        <w:rPr>
          <w:rFonts w:ascii="Verdana" w:hAnsi="Verdana"/>
          <w:b/>
          <w:lang w:val="en-US"/>
        </w:rPr>
        <w:t xml:space="preserve"> and Novo Nordisk’s </w:t>
      </w:r>
      <w:r w:rsidR="00CB0A0B">
        <w:rPr>
          <w:rFonts w:ascii="Verdana" w:hAnsi="Verdana"/>
          <w:b/>
          <w:lang w:val="en-US"/>
        </w:rPr>
        <w:t>Business Ethics Code of Conduct</w:t>
      </w:r>
    </w:p>
    <w:p w14:paraId="1C3ECCD9" w14:textId="64151004" w:rsidR="005D4CA0" w:rsidRDefault="006B5830" w:rsidP="00410C34">
      <w:pPr>
        <w:jc w:val="both"/>
        <w:rPr>
          <w:rFonts w:ascii="Verdana" w:hAnsi="Verdana"/>
          <w:lang w:val="en-GB"/>
        </w:rPr>
      </w:pPr>
      <w:r>
        <w:rPr>
          <w:rFonts w:ascii="Verdana" w:hAnsi="Verdana"/>
          <w:lang w:val="en-GB"/>
        </w:rPr>
        <w:t>In connection with the performance of th</w:t>
      </w:r>
      <w:r w:rsidR="005A538C">
        <w:rPr>
          <w:rFonts w:ascii="Verdana" w:hAnsi="Verdana"/>
          <w:lang w:val="en-GB"/>
        </w:rPr>
        <w:t>e</w:t>
      </w:r>
      <w:r>
        <w:rPr>
          <w:rFonts w:ascii="Verdana" w:hAnsi="Verdana"/>
          <w:lang w:val="en-GB"/>
        </w:rPr>
        <w:t xml:space="preserve"> </w:t>
      </w:r>
      <w:r w:rsidR="005A538C">
        <w:rPr>
          <w:rFonts w:ascii="Verdana" w:hAnsi="Verdana"/>
          <w:lang w:val="en-GB"/>
        </w:rPr>
        <w:t>a</w:t>
      </w:r>
      <w:r>
        <w:rPr>
          <w:rFonts w:ascii="Verdana" w:hAnsi="Verdana"/>
          <w:lang w:val="en-GB"/>
        </w:rPr>
        <w:t xml:space="preserve">greement, </w:t>
      </w:r>
      <w:r w:rsidR="002D3130">
        <w:rPr>
          <w:rFonts w:ascii="Verdana" w:hAnsi="Verdana"/>
          <w:shd w:val="clear" w:color="auto" w:fill="FFFFFF"/>
          <w:lang w:val="en-US"/>
        </w:rPr>
        <w:t>TPR</w:t>
      </w:r>
      <w:r w:rsidR="00D30AD9">
        <w:rPr>
          <w:rFonts w:ascii="Verdana" w:hAnsi="Verdana"/>
          <w:shd w:val="clear" w:color="auto" w:fill="FFFFFF"/>
          <w:lang w:val="en-US"/>
        </w:rPr>
        <w:t xml:space="preserve"> </w:t>
      </w:r>
      <w:r>
        <w:rPr>
          <w:rFonts w:ascii="Verdana" w:hAnsi="Verdana"/>
          <w:lang w:val="en-GB"/>
        </w:rPr>
        <w:t>represents that neither it, nor anyone acting on its behalf, has violated or will violate any Anti-Corruption Legislation or Novo Nordisk</w:t>
      </w:r>
      <w:r w:rsidR="00CB0A0B">
        <w:rPr>
          <w:rFonts w:ascii="Verdana" w:hAnsi="Verdana"/>
          <w:lang w:val="en-GB"/>
        </w:rPr>
        <w:t>’s</w:t>
      </w:r>
      <w:r>
        <w:rPr>
          <w:rFonts w:ascii="Verdana" w:hAnsi="Verdana"/>
          <w:lang w:val="en-GB"/>
        </w:rPr>
        <w:t xml:space="preserve"> </w:t>
      </w:r>
      <w:r w:rsidR="00CB0A0B">
        <w:rPr>
          <w:rFonts w:ascii="Verdana" w:hAnsi="Verdana"/>
          <w:lang w:val="en-GB"/>
        </w:rPr>
        <w:t>Business Ethics Code of Conduct</w:t>
      </w:r>
      <w:r>
        <w:rPr>
          <w:rFonts w:ascii="Verdana" w:hAnsi="Verdana"/>
          <w:lang w:val="en-GB"/>
        </w:rPr>
        <w:t xml:space="preserve">. </w:t>
      </w:r>
      <w:r w:rsidR="002D3130">
        <w:rPr>
          <w:rFonts w:ascii="Verdana" w:hAnsi="Verdana"/>
          <w:shd w:val="clear" w:color="auto" w:fill="FFFFFF"/>
          <w:lang w:val="en-US"/>
        </w:rPr>
        <w:t>TPR</w:t>
      </w:r>
      <w:r w:rsidR="002D3130">
        <w:rPr>
          <w:rFonts w:ascii="Verdana" w:hAnsi="Verdana"/>
          <w:lang w:val="en-GB"/>
        </w:rPr>
        <w:t xml:space="preserve"> </w:t>
      </w:r>
      <w:r>
        <w:rPr>
          <w:rFonts w:ascii="Verdana" w:hAnsi="Verdana"/>
          <w:lang w:val="en-GB"/>
        </w:rPr>
        <w:t>agrees that it has not and will not, directly or indirectly, offer, promise, authorize, solicit, pay, or give anything of value (including money) to:</w:t>
      </w:r>
    </w:p>
    <w:p w14:paraId="30455309" w14:textId="77777777" w:rsidR="005D4CA0" w:rsidRDefault="005D4CA0" w:rsidP="00410C34">
      <w:pPr>
        <w:jc w:val="both"/>
        <w:rPr>
          <w:lang w:val="en-GB"/>
        </w:rPr>
      </w:pPr>
    </w:p>
    <w:p w14:paraId="6E8F4E91" w14:textId="77777777" w:rsidR="005D4CA0" w:rsidRDefault="006B5830" w:rsidP="00410C34">
      <w:pPr>
        <w:numPr>
          <w:ilvl w:val="0"/>
          <w:numId w:val="15"/>
        </w:numPr>
        <w:ind w:left="1341" w:hanging="846"/>
        <w:jc w:val="both"/>
        <w:rPr>
          <w:rFonts w:ascii="Verdana" w:hAnsi="Verdana"/>
          <w:lang w:val="en-GB"/>
        </w:rPr>
      </w:pPr>
      <w:r>
        <w:rPr>
          <w:rFonts w:ascii="Verdana" w:hAnsi="Verdana"/>
          <w:lang w:val="en-GB"/>
        </w:rPr>
        <w:t>Influence any acts, decisions, or omissions made by any Public Official to obtain or retain business or secure an improper business advantage,</w:t>
      </w:r>
    </w:p>
    <w:p w14:paraId="0AC609C3" w14:textId="77777777" w:rsidR="005D4CA0" w:rsidRDefault="006B5830" w:rsidP="00410C34">
      <w:pPr>
        <w:numPr>
          <w:ilvl w:val="0"/>
          <w:numId w:val="15"/>
        </w:numPr>
        <w:ind w:left="1341" w:hanging="846"/>
        <w:jc w:val="both"/>
        <w:rPr>
          <w:rFonts w:ascii="Verdana" w:hAnsi="Verdana"/>
          <w:lang w:val="en-GB"/>
        </w:rPr>
      </w:pPr>
      <w:r>
        <w:rPr>
          <w:rFonts w:ascii="Verdana" w:hAnsi="Verdana"/>
          <w:lang w:val="en-GB"/>
        </w:rPr>
        <w:t xml:space="preserve">Induce any individual to act improperly in violation of his or her duty; </w:t>
      </w:r>
    </w:p>
    <w:p w14:paraId="6A7145B2" w14:textId="3F9F3D14" w:rsidR="005D4CA0" w:rsidRDefault="006B5830" w:rsidP="00410C34">
      <w:pPr>
        <w:numPr>
          <w:ilvl w:val="0"/>
          <w:numId w:val="15"/>
        </w:numPr>
        <w:tabs>
          <w:tab w:val="left" w:pos="1418"/>
        </w:tabs>
        <w:ind w:left="1341" w:hanging="846"/>
        <w:jc w:val="both"/>
        <w:rPr>
          <w:rFonts w:ascii="Verdana" w:hAnsi="Verdana"/>
          <w:lang w:val="en-GB"/>
        </w:rPr>
      </w:pPr>
      <w:r>
        <w:rPr>
          <w:rFonts w:ascii="Verdana" w:hAnsi="Verdana"/>
          <w:lang w:val="en-GB"/>
        </w:rPr>
        <w:lastRenderedPageBreak/>
        <w:t>Induce any Public Official, or any other individual, to use his or her influence with a government, instrumentality, or private entity to commit an improper act or to obtain or retain business, and</w:t>
      </w:r>
    </w:p>
    <w:p w14:paraId="168B9EED" w14:textId="5BD669D3" w:rsidR="005D4CA0" w:rsidRPr="00704817" w:rsidRDefault="00894D1D" w:rsidP="00410C34">
      <w:pPr>
        <w:numPr>
          <w:ilvl w:val="0"/>
          <w:numId w:val="15"/>
        </w:numPr>
        <w:tabs>
          <w:tab w:val="left" w:pos="1418"/>
        </w:tabs>
        <w:ind w:left="1341" w:hanging="846"/>
        <w:jc w:val="both"/>
        <w:rPr>
          <w:rFonts w:ascii="Verdana" w:hAnsi="Verdana"/>
          <w:lang w:val="en-US"/>
        </w:rPr>
      </w:pPr>
      <w:r>
        <w:rPr>
          <w:rStyle w:val="DeltaViewInsertion"/>
          <w:rFonts w:ascii="Verdana" w:hAnsi="Verdana" w:cs="Verdana"/>
          <w:color w:val="auto"/>
          <w:u w:val="none"/>
          <w:shd w:val="clear" w:color="auto" w:fill="FFFFFF"/>
          <w:lang w:val="en-GB"/>
        </w:rPr>
        <w:t>Furthermore</w:t>
      </w:r>
      <w:r w:rsidR="006B5830">
        <w:rPr>
          <w:rStyle w:val="DeltaViewInsertion"/>
          <w:rFonts w:ascii="Verdana" w:hAnsi="Verdana" w:cs="Verdana"/>
          <w:color w:val="auto"/>
          <w:u w:val="none"/>
          <w:shd w:val="clear" w:color="auto" w:fill="FFFFFF"/>
          <w:lang w:val="en-GB"/>
        </w:rPr>
        <w:t xml:space="preserve">, no part of the payments received by </w:t>
      </w:r>
      <w:r w:rsidR="00410C34">
        <w:rPr>
          <w:rStyle w:val="DeltaViewInsertion"/>
          <w:rFonts w:ascii="Verdana" w:hAnsi="Verdana" w:cs="Verdana"/>
          <w:color w:val="auto"/>
          <w:u w:val="none"/>
          <w:shd w:val="clear" w:color="auto" w:fill="FFFFFF"/>
          <w:lang w:val="en-GB"/>
        </w:rPr>
        <w:t>TPR</w:t>
      </w:r>
      <w:r w:rsidR="00CB0A0B">
        <w:rPr>
          <w:rStyle w:val="DeltaViewInsertion"/>
          <w:rFonts w:ascii="Verdana" w:hAnsi="Verdana" w:cs="Verdana"/>
          <w:color w:val="auto"/>
          <w:u w:val="none"/>
          <w:shd w:val="clear" w:color="auto" w:fill="FFFFFF"/>
          <w:lang w:val="en-GB"/>
        </w:rPr>
        <w:t xml:space="preserve">, </w:t>
      </w:r>
      <w:r w:rsidR="006B5830">
        <w:rPr>
          <w:rStyle w:val="DeltaViewInsertion"/>
          <w:rFonts w:ascii="Verdana" w:hAnsi="Verdana" w:cs="Verdana"/>
          <w:color w:val="auto"/>
          <w:u w:val="none"/>
          <w:shd w:val="clear" w:color="auto" w:fill="FFFFFF"/>
          <w:lang w:val="en-GB"/>
        </w:rPr>
        <w:t xml:space="preserve">directly or indirectly, from Novo Nordisk, will be used for any purpose which would cause a violation of </w:t>
      </w:r>
      <w:r w:rsidR="006B5830">
        <w:rPr>
          <w:lang w:val="en-GB"/>
        </w:rPr>
        <w:t xml:space="preserve">the </w:t>
      </w:r>
      <w:r w:rsidR="006B5830">
        <w:rPr>
          <w:rFonts w:ascii="Verdana" w:hAnsi="Verdana"/>
          <w:lang w:val="en-GB"/>
        </w:rPr>
        <w:t>Anti-Corruption Legislation</w:t>
      </w:r>
      <w:r w:rsidR="00BC1FC2">
        <w:rPr>
          <w:rFonts w:ascii="Verdana" w:hAnsi="Verdana"/>
          <w:lang w:val="en-GB"/>
        </w:rPr>
        <w:t xml:space="preserve"> </w:t>
      </w:r>
      <w:r w:rsidR="006B5830">
        <w:rPr>
          <w:lang w:val="en-GB"/>
        </w:rPr>
        <w:t xml:space="preserve">or </w:t>
      </w:r>
      <w:r w:rsidR="006B5830">
        <w:rPr>
          <w:rFonts w:ascii="Verdana" w:hAnsi="Verdana"/>
          <w:lang w:val="en-GB"/>
        </w:rPr>
        <w:t xml:space="preserve">Novo Nordisk’s </w:t>
      </w:r>
      <w:r w:rsidR="00CB0A0B">
        <w:rPr>
          <w:rFonts w:ascii="Verdana" w:hAnsi="Verdana"/>
          <w:lang w:val="en-GB"/>
        </w:rPr>
        <w:t>Business Ethics Code of Conduct</w:t>
      </w:r>
      <w:r w:rsidR="006B5830">
        <w:rPr>
          <w:rFonts w:ascii="Verdana" w:hAnsi="Verdana"/>
          <w:lang w:val="en-GB"/>
        </w:rPr>
        <w:t>.</w:t>
      </w:r>
      <w:bookmarkStart w:id="0" w:name="_DV_M26"/>
      <w:bookmarkStart w:id="1" w:name="OLE_LINK1"/>
      <w:bookmarkEnd w:id="0"/>
    </w:p>
    <w:p w14:paraId="055C94BC" w14:textId="77777777" w:rsidR="001E7D8C" w:rsidRPr="00704817" w:rsidRDefault="001E7D8C" w:rsidP="00410C34">
      <w:pPr>
        <w:tabs>
          <w:tab w:val="left" w:pos="1418"/>
        </w:tabs>
        <w:ind w:left="1341"/>
        <w:jc w:val="both"/>
        <w:rPr>
          <w:rFonts w:ascii="Verdana" w:hAnsi="Verdana"/>
          <w:lang w:val="en-US"/>
        </w:rPr>
      </w:pPr>
    </w:p>
    <w:bookmarkEnd w:id="1"/>
    <w:p w14:paraId="4BC2B156" w14:textId="4928990E" w:rsidR="00C45CE8" w:rsidRPr="004628F7" w:rsidRDefault="00410C34" w:rsidP="00410C34">
      <w:pPr>
        <w:jc w:val="both"/>
        <w:rPr>
          <w:rFonts w:ascii="Verdana" w:hAnsi="Verdana"/>
          <w:lang w:val="en-US"/>
        </w:rPr>
      </w:pPr>
      <w:r>
        <w:rPr>
          <w:rFonts w:ascii="Verdana" w:hAnsi="Verdana"/>
          <w:shd w:val="clear" w:color="auto" w:fill="FFFFFF"/>
          <w:lang w:val="en-US"/>
        </w:rPr>
        <w:t>TPR</w:t>
      </w:r>
      <w:r w:rsidR="00C45CE8" w:rsidRPr="00141DBB">
        <w:rPr>
          <w:rStyle w:val="DeltaViewInsertion"/>
          <w:rFonts w:ascii="Verdana" w:hAnsi="Verdana" w:cs="Verdana"/>
          <w:color w:val="auto"/>
          <w:w w:val="0"/>
          <w:u w:val="none"/>
          <w:shd w:val="clear" w:color="auto" w:fill="FFFFFF"/>
          <w:lang w:val="en-GB"/>
        </w:rPr>
        <w:t xml:space="preserve"> represents that it has adequate internal controls in place to </w:t>
      </w:r>
      <w:r w:rsidR="00C45CE8" w:rsidRPr="00141DBB">
        <w:rPr>
          <w:rStyle w:val="DeltaViewInsertion"/>
          <w:rFonts w:ascii="Verdana" w:hAnsi="Verdana" w:cs="Verdana"/>
          <w:color w:val="auto"/>
          <w:w w:val="0"/>
          <w:u w:val="none"/>
          <w:lang w:val="en-GB"/>
        </w:rPr>
        <w:t xml:space="preserve">ensure </w:t>
      </w:r>
      <w:r w:rsidR="00C45CE8" w:rsidRPr="00141DBB">
        <w:rPr>
          <w:rStyle w:val="DeltaViewInsertion"/>
          <w:rFonts w:ascii="Verdana" w:hAnsi="Verdana" w:cs="Verdana"/>
          <w:color w:val="auto"/>
          <w:w w:val="0"/>
          <w:u w:val="none"/>
          <w:shd w:val="clear" w:color="auto" w:fill="FFFFFF"/>
          <w:lang w:val="en-GB"/>
        </w:rPr>
        <w:t>services under th</w:t>
      </w:r>
      <w:r>
        <w:rPr>
          <w:rStyle w:val="DeltaViewInsertion"/>
          <w:rFonts w:ascii="Verdana" w:hAnsi="Verdana" w:cs="Verdana"/>
          <w:color w:val="auto"/>
          <w:w w:val="0"/>
          <w:u w:val="none"/>
          <w:shd w:val="clear" w:color="auto" w:fill="FFFFFF"/>
          <w:lang w:val="en-GB"/>
        </w:rPr>
        <w:t>e</w:t>
      </w:r>
      <w:r w:rsidR="00C45CE8" w:rsidRPr="00141DBB">
        <w:rPr>
          <w:rStyle w:val="DeltaViewInsertion"/>
          <w:rFonts w:ascii="Verdana" w:hAnsi="Verdana" w:cs="Verdana"/>
          <w:color w:val="auto"/>
          <w:w w:val="0"/>
          <w:u w:val="none"/>
          <w:shd w:val="clear" w:color="auto" w:fill="FFFFFF"/>
          <w:lang w:val="en-GB"/>
        </w:rPr>
        <w:t xml:space="preserve"> </w:t>
      </w:r>
      <w:r>
        <w:rPr>
          <w:rStyle w:val="DeltaViewInsertion"/>
          <w:rFonts w:ascii="Verdana" w:hAnsi="Verdana" w:cs="Verdana"/>
          <w:color w:val="auto"/>
          <w:w w:val="0"/>
          <w:u w:val="none"/>
          <w:shd w:val="clear" w:color="auto" w:fill="FFFFFF"/>
          <w:lang w:val="en-GB"/>
        </w:rPr>
        <w:t>a</w:t>
      </w:r>
      <w:r w:rsidR="00C45CE8" w:rsidRPr="00141DBB">
        <w:rPr>
          <w:rStyle w:val="DeltaViewInsertion"/>
          <w:rFonts w:ascii="Verdana" w:hAnsi="Verdana" w:cs="Verdana"/>
          <w:color w:val="auto"/>
          <w:w w:val="0"/>
          <w:u w:val="none"/>
          <w:shd w:val="clear" w:color="auto" w:fill="FFFFFF"/>
          <w:lang w:val="en-GB"/>
        </w:rPr>
        <w:t xml:space="preserve">greement </w:t>
      </w:r>
      <w:r>
        <w:rPr>
          <w:rStyle w:val="DeltaViewInsertion"/>
          <w:rFonts w:ascii="Verdana" w:hAnsi="Verdana" w:cs="Verdana"/>
          <w:color w:val="auto"/>
          <w:w w:val="0"/>
          <w:u w:val="none"/>
          <w:shd w:val="clear" w:color="auto" w:fill="FFFFFF"/>
          <w:lang w:val="en-GB"/>
        </w:rPr>
        <w:t xml:space="preserve">concluded with Novo Nordisk </w:t>
      </w:r>
      <w:proofErr w:type="gramStart"/>
      <w:r w:rsidR="00C45CE8" w:rsidRPr="00141DBB">
        <w:rPr>
          <w:rStyle w:val="DeltaViewInsertion"/>
          <w:rFonts w:ascii="Verdana" w:hAnsi="Verdana" w:cs="Verdana"/>
          <w:color w:val="auto"/>
          <w:w w:val="0"/>
          <w:u w:val="none"/>
          <w:shd w:val="clear" w:color="auto" w:fill="FFFFFF"/>
          <w:lang w:val="en-GB"/>
        </w:rPr>
        <w:t>are in compliance with</w:t>
      </w:r>
      <w:proofErr w:type="gramEnd"/>
      <w:r w:rsidR="00C45CE8" w:rsidRPr="00141DBB">
        <w:rPr>
          <w:rStyle w:val="DeltaViewInsertion"/>
          <w:rFonts w:ascii="Verdana" w:hAnsi="Verdana" w:cs="Verdana"/>
          <w:color w:val="auto"/>
          <w:w w:val="0"/>
          <w:u w:val="none"/>
          <w:shd w:val="clear" w:color="auto" w:fill="FFFFFF"/>
          <w:lang w:val="en-GB"/>
        </w:rPr>
        <w:t xml:space="preserve"> the Anti-Corruption Legislation</w:t>
      </w:r>
      <w:r w:rsidR="00D260EF">
        <w:rPr>
          <w:rStyle w:val="DeltaViewInsertion"/>
          <w:rFonts w:ascii="Verdana" w:hAnsi="Verdana" w:cs="Verdana"/>
          <w:color w:val="auto"/>
          <w:w w:val="0"/>
          <w:u w:val="none"/>
          <w:shd w:val="clear" w:color="auto" w:fill="FFFFFF"/>
          <w:lang w:val="en-GB"/>
        </w:rPr>
        <w:t xml:space="preserve"> </w:t>
      </w:r>
      <w:r w:rsidR="00C45CE8" w:rsidRPr="004628F7">
        <w:rPr>
          <w:rStyle w:val="DeltaViewInsertion"/>
          <w:rFonts w:ascii="Verdana" w:hAnsi="Verdana" w:cs="Verdana"/>
          <w:color w:val="auto"/>
          <w:w w:val="0"/>
          <w:u w:val="none"/>
          <w:shd w:val="clear" w:color="auto" w:fill="FFFFFF"/>
          <w:lang w:val="en-GB"/>
        </w:rPr>
        <w:t xml:space="preserve">and Novo Nordisk’s </w:t>
      </w:r>
      <w:r w:rsidR="00CB0A0B" w:rsidRPr="004628F7">
        <w:rPr>
          <w:rStyle w:val="DeltaViewInsertion"/>
          <w:rFonts w:ascii="Verdana" w:hAnsi="Verdana" w:cs="Verdana"/>
          <w:color w:val="auto"/>
          <w:w w:val="0"/>
          <w:u w:val="none"/>
          <w:shd w:val="clear" w:color="auto" w:fill="FFFFFF"/>
          <w:lang w:val="en-GB"/>
        </w:rPr>
        <w:t>Business Ethics Code of Conduct</w:t>
      </w:r>
      <w:r w:rsidR="00C45CE8" w:rsidRPr="004628F7">
        <w:rPr>
          <w:rFonts w:ascii="Verdana" w:hAnsi="Verdana"/>
          <w:lang w:val="en-US"/>
        </w:rPr>
        <w:t>.</w:t>
      </w:r>
    </w:p>
    <w:p w14:paraId="6996A8F7" w14:textId="53DD0C3B" w:rsidR="00480FFB" w:rsidRPr="004628F7" w:rsidRDefault="00480FFB" w:rsidP="00410C34">
      <w:pPr>
        <w:jc w:val="both"/>
        <w:rPr>
          <w:rFonts w:ascii="Verdana" w:hAnsi="Verdana"/>
          <w:lang w:val="en-US"/>
        </w:rPr>
      </w:pPr>
    </w:p>
    <w:p w14:paraId="622B20FA" w14:textId="4F053FFB" w:rsidR="00480FFB" w:rsidRPr="004628F7" w:rsidRDefault="00410C34" w:rsidP="00410C34">
      <w:pPr>
        <w:jc w:val="both"/>
        <w:rPr>
          <w:rFonts w:ascii="Verdana" w:hAnsi="Verdana" w:cs="Verdana"/>
          <w:w w:val="0"/>
          <w:shd w:val="clear" w:color="auto" w:fill="FFFFFF"/>
          <w:lang w:val="en-GB"/>
        </w:rPr>
      </w:pPr>
      <w:r>
        <w:rPr>
          <w:rFonts w:ascii="Verdana" w:hAnsi="Verdana"/>
          <w:shd w:val="clear" w:color="auto" w:fill="FFFFFF"/>
          <w:lang w:val="en-US"/>
        </w:rPr>
        <w:t>TPR</w:t>
      </w:r>
      <w:r w:rsidR="00480FFB" w:rsidRPr="004628F7">
        <w:rPr>
          <w:rFonts w:ascii="Verdana" w:hAnsi="Verdana"/>
          <w:lang w:val="en-US"/>
        </w:rPr>
        <w:t xml:space="preserve"> agrees that it respects Human Rights and follows Human Rights Legislation. This means that </w:t>
      </w:r>
      <w:r>
        <w:rPr>
          <w:rFonts w:ascii="Verdana" w:hAnsi="Verdana"/>
          <w:shd w:val="clear" w:color="auto" w:fill="FFFFFF"/>
          <w:lang w:val="en-US"/>
        </w:rPr>
        <w:t>TPR</w:t>
      </w:r>
      <w:r w:rsidRPr="004628F7">
        <w:rPr>
          <w:rFonts w:ascii="Verdana" w:hAnsi="Verdana"/>
          <w:lang w:val="en-US"/>
        </w:rPr>
        <w:t xml:space="preserve"> </w:t>
      </w:r>
      <w:r w:rsidR="00480FFB" w:rsidRPr="004628F7">
        <w:rPr>
          <w:rFonts w:ascii="Verdana" w:hAnsi="Verdana"/>
          <w:lang w:val="en-US"/>
        </w:rPr>
        <w:t>has in place or commits to put in place the process requirements stipulated in Human Rights Legislation</w:t>
      </w:r>
    </w:p>
    <w:p w14:paraId="0719FD33" w14:textId="77777777" w:rsidR="00C45CE8" w:rsidRPr="004628F7" w:rsidRDefault="00C45CE8" w:rsidP="00410C34">
      <w:pPr>
        <w:jc w:val="both"/>
        <w:rPr>
          <w:rFonts w:ascii="Verdana" w:hAnsi="Verdana"/>
          <w:b/>
          <w:lang w:val="en-GB"/>
        </w:rPr>
      </w:pPr>
    </w:p>
    <w:p w14:paraId="0B132F8C" w14:textId="77777777" w:rsidR="005D4CA0" w:rsidRDefault="006B5830" w:rsidP="00410C34">
      <w:pPr>
        <w:numPr>
          <w:ilvl w:val="0"/>
          <w:numId w:val="19"/>
        </w:numPr>
        <w:ind w:left="360"/>
        <w:jc w:val="both"/>
        <w:rPr>
          <w:rFonts w:ascii="Verdana" w:hAnsi="Verdana"/>
          <w:b/>
          <w:lang w:val="en-US"/>
        </w:rPr>
      </w:pPr>
      <w:r>
        <w:rPr>
          <w:rFonts w:ascii="Verdana" w:hAnsi="Verdana"/>
          <w:b/>
          <w:lang w:val="en-US"/>
        </w:rPr>
        <w:t xml:space="preserve">Right to Audit </w:t>
      </w:r>
    </w:p>
    <w:p w14:paraId="7A13D32A" w14:textId="17367374" w:rsidR="001E7D8C" w:rsidRPr="007B541D" w:rsidRDefault="006B5830" w:rsidP="00410C34">
      <w:pPr>
        <w:jc w:val="both"/>
        <w:rPr>
          <w:rFonts w:ascii="Verdana" w:hAnsi="Verdana" w:cs="Times New Roman"/>
          <w:lang w:val="en-GB" w:eastAsia="zh-CN" w:bidi="he-IL"/>
        </w:rPr>
      </w:pPr>
      <w:r w:rsidRPr="007B541D">
        <w:rPr>
          <w:rFonts w:ascii="Verdana" w:hAnsi="Verdana"/>
          <w:shd w:val="clear" w:color="auto" w:fill="FFFFFF"/>
          <w:lang w:val="en-US"/>
        </w:rPr>
        <w:t>Upon request by Novo Nordisk,</w:t>
      </w:r>
      <w:r w:rsidR="00BC5A84" w:rsidRPr="007B541D">
        <w:rPr>
          <w:rFonts w:ascii="Verdana" w:hAnsi="Verdana"/>
          <w:shd w:val="clear" w:color="auto" w:fill="FFFFFF"/>
          <w:lang w:val="en-US"/>
        </w:rPr>
        <w:t xml:space="preserve"> </w:t>
      </w:r>
      <w:r w:rsidR="00410C34">
        <w:rPr>
          <w:rFonts w:ascii="Verdana" w:hAnsi="Verdana"/>
          <w:shd w:val="clear" w:color="auto" w:fill="FFFFFF"/>
          <w:lang w:val="en-US"/>
        </w:rPr>
        <w:t>TPR</w:t>
      </w:r>
      <w:r w:rsidRPr="007B541D">
        <w:rPr>
          <w:rFonts w:ascii="Verdana" w:hAnsi="Verdana"/>
          <w:shd w:val="clear" w:color="auto" w:fill="FFFFFF"/>
          <w:lang w:val="en-US"/>
        </w:rPr>
        <w:t xml:space="preserve"> will make available for an audit to be performed by a recognized Chartered Public Accountant (“CPA”) designated by Novo Nordisk </w:t>
      </w:r>
      <w:r w:rsidR="00027749" w:rsidRPr="007B541D">
        <w:rPr>
          <w:rFonts w:ascii="Verdana" w:hAnsi="Verdana"/>
          <w:shd w:val="clear" w:color="auto" w:fill="FFFFFF"/>
          <w:lang w:val="en-US"/>
        </w:rPr>
        <w:t xml:space="preserve">or other </w:t>
      </w:r>
      <w:r w:rsidR="00027749" w:rsidRPr="007B541D">
        <w:rPr>
          <w:rFonts w:ascii="Verdana" w:hAnsi="Verdana"/>
          <w:lang w:val="en-US"/>
        </w:rPr>
        <w:t>external experts appointed by Novo Nordisk</w:t>
      </w:r>
      <w:r w:rsidR="00027749" w:rsidRPr="007B541D">
        <w:rPr>
          <w:rFonts w:ascii="Verdana" w:hAnsi="Verdana"/>
          <w:shd w:val="clear" w:color="auto" w:fill="FFFFFF"/>
          <w:lang w:val="en-US"/>
        </w:rPr>
        <w:t xml:space="preserve">, </w:t>
      </w:r>
      <w:r w:rsidRPr="007B541D">
        <w:rPr>
          <w:rFonts w:ascii="Verdana" w:hAnsi="Verdana"/>
          <w:shd w:val="clear" w:color="auto" w:fill="FFFFFF"/>
          <w:lang w:val="en-US"/>
        </w:rPr>
        <w:t xml:space="preserve">all records that relate to </w:t>
      </w:r>
      <w:r w:rsidR="00410C34">
        <w:rPr>
          <w:rFonts w:ascii="Verdana" w:hAnsi="Verdana"/>
          <w:shd w:val="clear" w:color="auto" w:fill="FFFFFF"/>
          <w:lang w:val="en-US"/>
        </w:rPr>
        <w:t>the</w:t>
      </w:r>
      <w:r w:rsidRPr="007B541D">
        <w:rPr>
          <w:rFonts w:ascii="Verdana" w:hAnsi="Verdana"/>
          <w:shd w:val="clear" w:color="auto" w:fill="FFFFFF"/>
          <w:lang w:val="en-US"/>
        </w:rPr>
        <w:t xml:space="preserve"> </w:t>
      </w:r>
      <w:r w:rsidR="00410C34">
        <w:rPr>
          <w:rFonts w:ascii="Verdana" w:hAnsi="Verdana"/>
          <w:shd w:val="clear" w:color="auto" w:fill="FFFFFF"/>
          <w:lang w:val="en-US"/>
        </w:rPr>
        <w:t>a</w:t>
      </w:r>
      <w:r w:rsidRPr="007B541D">
        <w:rPr>
          <w:rFonts w:ascii="Verdana" w:hAnsi="Verdana"/>
          <w:shd w:val="clear" w:color="auto" w:fill="FFFFFF"/>
          <w:lang w:val="en-US"/>
        </w:rPr>
        <w:t>greement</w:t>
      </w:r>
      <w:r w:rsidR="00396A36" w:rsidRPr="007B541D">
        <w:rPr>
          <w:rFonts w:ascii="Verdana" w:hAnsi="Verdana"/>
          <w:shd w:val="clear" w:color="auto" w:fill="FFFFFF"/>
          <w:lang w:val="en-US"/>
        </w:rPr>
        <w:t xml:space="preserve"> and are relevant for said scope of audit</w:t>
      </w:r>
      <w:r w:rsidRPr="007B541D">
        <w:rPr>
          <w:rFonts w:ascii="Verdana" w:hAnsi="Verdana"/>
          <w:shd w:val="clear" w:color="auto" w:fill="FFFFFF"/>
          <w:lang w:val="en-US"/>
        </w:rPr>
        <w:t>, including, but not limited to, relevant accounting records, transactional records, financial documents, or written policies and procedures. </w:t>
      </w:r>
      <w:r w:rsidR="00410C34">
        <w:rPr>
          <w:rFonts w:ascii="Verdana" w:hAnsi="Verdana"/>
          <w:shd w:val="clear" w:color="auto" w:fill="FFFFFF"/>
          <w:lang w:val="en-US"/>
        </w:rPr>
        <w:t>TPR</w:t>
      </w:r>
      <w:r w:rsidRPr="007B541D">
        <w:rPr>
          <w:rFonts w:ascii="Verdana" w:hAnsi="Verdana"/>
          <w:shd w:val="clear" w:color="auto" w:fill="FFFFFF"/>
          <w:lang w:val="en-US"/>
        </w:rPr>
        <w:t xml:space="preserve"> will keep and preserve all such records </w:t>
      </w:r>
      <w:r w:rsidR="00FE07F9" w:rsidRPr="007B541D">
        <w:rPr>
          <w:rFonts w:ascii="Verdana" w:hAnsi="Verdana"/>
          <w:shd w:val="clear" w:color="auto" w:fill="FFFFFF"/>
          <w:lang w:val="en-US"/>
        </w:rPr>
        <w:t>for 5 years</w:t>
      </w:r>
      <w:r w:rsidRPr="007B541D">
        <w:rPr>
          <w:rFonts w:ascii="Verdana" w:hAnsi="Verdana"/>
          <w:shd w:val="clear" w:color="auto" w:fill="FFFFFF"/>
          <w:lang w:val="en-US"/>
        </w:rPr>
        <w:t xml:space="preserve">, subject to any applicable data protection law or express legal restriction. The CPA </w:t>
      </w:r>
      <w:r w:rsidR="00027749" w:rsidRPr="007B541D">
        <w:rPr>
          <w:rFonts w:ascii="Verdana" w:hAnsi="Verdana"/>
          <w:shd w:val="clear" w:color="auto" w:fill="FFFFFF"/>
          <w:lang w:val="en-US"/>
        </w:rPr>
        <w:t xml:space="preserve">or other </w:t>
      </w:r>
      <w:r w:rsidR="00027749" w:rsidRPr="007B541D">
        <w:rPr>
          <w:rFonts w:ascii="Verdana" w:hAnsi="Verdana"/>
          <w:lang w:val="en-US"/>
        </w:rPr>
        <w:t>external experts appointed by Novo Nordisk</w:t>
      </w:r>
      <w:r w:rsidR="00027749" w:rsidRPr="007B541D">
        <w:rPr>
          <w:rFonts w:ascii="Verdana" w:hAnsi="Verdana"/>
          <w:shd w:val="clear" w:color="auto" w:fill="FFFFFF"/>
          <w:lang w:val="en-US"/>
        </w:rPr>
        <w:t xml:space="preserve"> </w:t>
      </w:r>
      <w:r w:rsidRPr="007B541D">
        <w:rPr>
          <w:rFonts w:ascii="Verdana" w:hAnsi="Verdana"/>
          <w:shd w:val="clear" w:color="auto" w:fill="FFFFFF"/>
          <w:lang w:val="en-US"/>
        </w:rPr>
        <w:t>shall provide to Novo Nordisk only information obtained from such audit that relates to a possible violation of the Anti-Corruption Legislation</w:t>
      </w:r>
      <w:r w:rsidR="001E7D8C" w:rsidRPr="007B541D">
        <w:rPr>
          <w:rFonts w:ascii="Verdana" w:hAnsi="Verdana"/>
          <w:shd w:val="clear" w:color="auto" w:fill="FFFFFF"/>
          <w:lang w:val="en-US"/>
        </w:rPr>
        <w:t xml:space="preserve">, </w:t>
      </w:r>
      <w:r w:rsidRPr="007B541D">
        <w:rPr>
          <w:rFonts w:ascii="Verdana" w:hAnsi="Verdana"/>
          <w:shd w:val="clear" w:color="auto" w:fill="FFFFFF"/>
          <w:lang w:val="en-US"/>
        </w:rPr>
        <w:t xml:space="preserve">or Novo Nordisk’s </w:t>
      </w:r>
      <w:r w:rsidR="00CB0A0B" w:rsidRPr="007B541D">
        <w:rPr>
          <w:rFonts w:ascii="Verdana" w:hAnsi="Verdana"/>
          <w:shd w:val="clear" w:color="auto" w:fill="FFFFFF"/>
          <w:lang w:val="en-US"/>
        </w:rPr>
        <w:t>Business Ethics Code</w:t>
      </w:r>
      <w:r w:rsidR="00F8053C" w:rsidRPr="00F8053C">
        <w:rPr>
          <w:rFonts w:ascii="Verdana" w:hAnsi="Verdana"/>
          <w:shd w:val="clear" w:color="auto" w:fill="FFFFFF"/>
          <w:lang w:val="en-US"/>
        </w:rPr>
        <w:t xml:space="preserve"> </w:t>
      </w:r>
      <w:r w:rsidR="00F8053C" w:rsidRPr="007B541D">
        <w:rPr>
          <w:rFonts w:ascii="Verdana" w:hAnsi="Verdana"/>
          <w:shd w:val="clear" w:color="auto" w:fill="FFFFFF"/>
          <w:lang w:val="en-US"/>
        </w:rPr>
        <w:t>of Conduct</w:t>
      </w:r>
      <w:r w:rsidR="00F8053C">
        <w:rPr>
          <w:rFonts w:ascii="Verdana" w:hAnsi="Verdana"/>
          <w:shd w:val="clear" w:color="auto" w:fill="FFFFFF"/>
          <w:lang w:val="en-US"/>
        </w:rPr>
        <w:t>, or possible negative impact on</w:t>
      </w:r>
      <w:r w:rsidR="00CB0A0B" w:rsidRPr="007B541D">
        <w:rPr>
          <w:rFonts w:ascii="Verdana" w:hAnsi="Verdana"/>
          <w:shd w:val="clear" w:color="auto" w:fill="FFFFFF"/>
          <w:lang w:val="en-US"/>
        </w:rPr>
        <w:t xml:space="preserve"> </w:t>
      </w:r>
      <w:r w:rsidR="00F8053C" w:rsidRPr="007B541D">
        <w:rPr>
          <w:rFonts w:ascii="Verdana" w:hAnsi="Verdana"/>
          <w:shd w:val="clear" w:color="auto" w:fill="FFFFFF"/>
          <w:lang w:val="en-US"/>
        </w:rPr>
        <w:t>Human Rights</w:t>
      </w:r>
      <w:r w:rsidR="00F8053C">
        <w:rPr>
          <w:rFonts w:ascii="Verdana" w:hAnsi="Verdana"/>
          <w:shd w:val="clear" w:color="auto" w:fill="FFFFFF"/>
          <w:lang w:val="en-US"/>
        </w:rPr>
        <w:t>.</w:t>
      </w:r>
      <w:r w:rsidR="001E7D8C" w:rsidRPr="007B541D">
        <w:rPr>
          <w:rFonts w:ascii="Verdana" w:hAnsi="Verdana"/>
          <w:shd w:val="clear" w:color="auto" w:fill="FFFFFF"/>
          <w:lang w:val="en-US"/>
        </w:rPr>
        <w:t xml:space="preserve"> The </w:t>
      </w:r>
      <w:r w:rsidR="00410C34">
        <w:rPr>
          <w:rFonts w:ascii="Verdana" w:hAnsi="Verdana"/>
          <w:shd w:val="clear" w:color="auto" w:fill="FFFFFF"/>
          <w:lang w:val="en-US"/>
        </w:rPr>
        <w:t>TPR</w:t>
      </w:r>
      <w:r w:rsidR="001E7D8C" w:rsidRPr="007B541D">
        <w:rPr>
          <w:rFonts w:ascii="Verdana" w:hAnsi="Verdana"/>
          <w:shd w:val="clear" w:color="auto" w:fill="FFFFFF"/>
          <w:lang w:val="en-US"/>
        </w:rPr>
        <w:t xml:space="preserve"> shall co-operate in scheduling and carrying out these audits including </w:t>
      </w:r>
      <w:r w:rsidR="00F8053C" w:rsidRPr="007B541D">
        <w:rPr>
          <w:rFonts w:ascii="Verdana" w:hAnsi="Verdana"/>
          <w:shd w:val="clear" w:color="auto" w:fill="FFFFFF"/>
          <w:lang w:val="en-US"/>
        </w:rPr>
        <w:t xml:space="preserve">permitting </w:t>
      </w:r>
      <w:r w:rsidR="00F8053C">
        <w:rPr>
          <w:rFonts w:ascii="Verdana" w:hAnsi="Verdana"/>
          <w:shd w:val="clear" w:color="auto" w:fill="FFFFFF"/>
          <w:lang w:val="en-US"/>
        </w:rPr>
        <w:t xml:space="preserve">and </w:t>
      </w:r>
      <w:r w:rsidR="001E7D8C" w:rsidRPr="007B541D">
        <w:rPr>
          <w:rFonts w:ascii="Verdana" w:hAnsi="Verdana"/>
          <w:shd w:val="clear" w:color="auto" w:fill="FFFFFF"/>
          <w:lang w:val="en-US"/>
        </w:rPr>
        <w:t xml:space="preserve">providing access to interviews with potentially affected individuals including employees, contractors, or workers as requested. </w:t>
      </w:r>
    </w:p>
    <w:p w14:paraId="6598F322" w14:textId="05438322" w:rsidR="005D4CA0" w:rsidRPr="007B541D" w:rsidRDefault="006B5830" w:rsidP="00410C34">
      <w:pPr>
        <w:jc w:val="both"/>
        <w:rPr>
          <w:rFonts w:ascii="Verdana" w:hAnsi="Verdana"/>
          <w:shd w:val="clear" w:color="auto" w:fill="FFFFFF"/>
          <w:lang w:val="en-US"/>
        </w:rPr>
      </w:pPr>
      <w:r w:rsidRPr="007B541D">
        <w:rPr>
          <w:rFonts w:ascii="Verdana" w:hAnsi="Verdana"/>
          <w:shd w:val="clear" w:color="auto" w:fill="FFFFFF"/>
          <w:lang w:val="en-US"/>
        </w:rPr>
        <w:t>Novo Nordisk shall pay all costs of such audit, unless such audit uncovers any violation of Anti-Corruption Legislation</w:t>
      </w:r>
      <w:r w:rsidR="001E7D8C" w:rsidRPr="007B541D">
        <w:rPr>
          <w:rFonts w:ascii="Verdana" w:hAnsi="Verdana"/>
          <w:shd w:val="clear" w:color="auto" w:fill="FFFFFF"/>
          <w:lang w:val="en-US"/>
        </w:rPr>
        <w:t xml:space="preserve">, </w:t>
      </w:r>
      <w:r w:rsidRPr="007B541D">
        <w:rPr>
          <w:rFonts w:ascii="Verdana" w:hAnsi="Verdana"/>
          <w:shd w:val="clear" w:color="auto" w:fill="FFFFFF"/>
          <w:lang w:val="en-US"/>
        </w:rPr>
        <w:t xml:space="preserve">or Novo Nordisk’s </w:t>
      </w:r>
      <w:r w:rsidR="00CB0A0B" w:rsidRPr="007B541D">
        <w:rPr>
          <w:rFonts w:ascii="Verdana" w:hAnsi="Verdana"/>
          <w:lang w:val="en-GB"/>
        </w:rPr>
        <w:t>Business Ethics Code of Conduct</w:t>
      </w:r>
      <w:r w:rsidRPr="007B541D">
        <w:rPr>
          <w:rFonts w:ascii="Verdana" w:hAnsi="Verdana"/>
          <w:shd w:val="clear" w:color="auto" w:fill="FFFFFF"/>
          <w:lang w:val="en-US"/>
        </w:rPr>
        <w:t xml:space="preserve"> </w:t>
      </w:r>
      <w:r w:rsidR="00F8053C">
        <w:rPr>
          <w:rFonts w:ascii="Verdana" w:hAnsi="Verdana"/>
          <w:shd w:val="clear" w:color="auto" w:fill="FFFFFF"/>
          <w:lang w:val="en-US"/>
        </w:rPr>
        <w:t xml:space="preserve">or severe negative impact on </w:t>
      </w:r>
      <w:r w:rsidR="00F8053C" w:rsidRPr="007B541D">
        <w:rPr>
          <w:rFonts w:ascii="Verdana" w:hAnsi="Verdana"/>
          <w:shd w:val="clear" w:color="auto" w:fill="FFFFFF"/>
          <w:lang w:val="en-US"/>
        </w:rPr>
        <w:t xml:space="preserve">Human Rights </w:t>
      </w:r>
      <w:r w:rsidRPr="007B541D">
        <w:rPr>
          <w:rFonts w:ascii="Verdana" w:hAnsi="Verdana"/>
          <w:shd w:val="clear" w:color="auto" w:fill="FFFFFF"/>
          <w:lang w:val="en-US"/>
        </w:rPr>
        <w:t xml:space="preserve">in which case, the </w:t>
      </w:r>
      <w:r w:rsidR="00410C34">
        <w:rPr>
          <w:rFonts w:ascii="Verdana" w:hAnsi="Verdana"/>
          <w:shd w:val="clear" w:color="auto" w:fill="FFFFFF"/>
          <w:lang w:val="en-US"/>
        </w:rPr>
        <w:t>TPR</w:t>
      </w:r>
      <w:r w:rsidRPr="007B541D">
        <w:rPr>
          <w:rFonts w:ascii="Verdana" w:hAnsi="Verdana"/>
          <w:shd w:val="clear" w:color="auto" w:fill="FFFFFF"/>
          <w:lang w:val="en-US"/>
        </w:rPr>
        <w:t xml:space="preserve"> shall pay all costs of such audit.</w:t>
      </w:r>
    </w:p>
    <w:p w14:paraId="37B44960" w14:textId="77777777" w:rsidR="005D4CA0" w:rsidRPr="007B541D" w:rsidRDefault="005D4CA0" w:rsidP="00410C34">
      <w:pPr>
        <w:jc w:val="both"/>
        <w:rPr>
          <w:rFonts w:ascii="Verdana" w:hAnsi="Verdana"/>
          <w:shd w:val="clear" w:color="auto" w:fill="FFFFFF"/>
          <w:lang w:val="en-US"/>
        </w:rPr>
      </w:pPr>
    </w:p>
    <w:p w14:paraId="1A6FC28A" w14:textId="77777777" w:rsidR="005D4CA0" w:rsidRDefault="006B5830" w:rsidP="00410C34">
      <w:pPr>
        <w:numPr>
          <w:ilvl w:val="0"/>
          <w:numId w:val="19"/>
        </w:numPr>
        <w:ind w:left="360"/>
        <w:jc w:val="both"/>
        <w:rPr>
          <w:rFonts w:ascii="Verdana" w:hAnsi="Verdana"/>
          <w:b/>
          <w:lang w:val="en-US"/>
        </w:rPr>
      </w:pPr>
      <w:r>
        <w:rPr>
          <w:rFonts w:ascii="Verdana" w:hAnsi="Verdana"/>
          <w:b/>
          <w:lang w:val="en-US"/>
        </w:rPr>
        <w:t xml:space="preserve">Termination and liability </w:t>
      </w:r>
    </w:p>
    <w:p w14:paraId="4C86F9BB" w14:textId="5532FDB0" w:rsidR="005D4CA0" w:rsidRDefault="006B5830" w:rsidP="00410C34">
      <w:pPr>
        <w:jc w:val="both"/>
        <w:rPr>
          <w:rStyle w:val="DeltaViewInsertion"/>
          <w:rFonts w:ascii="Verdana" w:hAnsi="Verdana" w:cs="Verdana"/>
          <w:color w:val="auto"/>
          <w:w w:val="0"/>
          <w:u w:val="none"/>
          <w:shd w:val="clear" w:color="auto" w:fill="FFFFFF"/>
          <w:lang w:val="en-GB"/>
        </w:rPr>
      </w:pPr>
      <w:r>
        <w:rPr>
          <w:rStyle w:val="DeltaViewInsertion"/>
          <w:rFonts w:ascii="Verdana" w:hAnsi="Verdana" w:cs="Verdana"/>
          <w:color w:val="auto"/>
          <w:w w:val="0"/>
          <w:u w:val="none"/>
          <w:shd w:val="clear" w:color="auto" w:fill="FFFFFF"/>
          <w:lang w:val="en-GB"/>
        </w:rPr>
        <w:t>In the event of a breach of these Business Ethics Contract Clauses, such a br</w:t>
      </w:r>
      <w:r w:rsidR="006E7081">
        <w:rPr>
          <w:rStyle w:val="DeltaViewInsertion"/>
          <w:rFonts w:ascii="Verdana" w:hAnsi="Verdana" w:cs="Verdana"/>
          <w:color w:val="auto"/>
          <w:w w:val="0"/>
          <w:u w:val="none"/>
          <w:shd w:val="clear" w:color="auto" w:fill="FFFFFF"/>
          <w:lang w:val="en-GB"/>
        </w:rPr>
        <w:t>each is considered a material</w:t>
      </w:r>
      <w:r>
        <w:rPr>
          <w:rStyle w:val="DeltaViewInsertion"/>
          <w:rFonts w:ascii="Verdana" w:hAnsi="Verdana" w:cs="Verdana"/>
          <w:color w:val="auto"/>
          <w:w w:val="0"/>
          <w:u w:val="none"/>
          <w:shd w:val="clear" w:color="auto" w:fill="FFFFFF"/>
          <w:lang w:val="en-GB"/>
        </w:rPr>
        <w:t xml:space="preserve"> breach and th</w:t>
      </w:r>
      <w:r w:rsidR="00410C34">
        <w:rPr>
          <w:rStyle w:val="DeltaViewInsertion"/>
          <w:rFonts w:ascii="Verdana" w:hAnsi="Verdana" w:cs="Verdana"/>
          <w:color w:val="auto"/>
          <w:w w:val="0"/>
          <w:u w:val="none"/>
          <w:shd w:val="clear" w:color="auto" w:fill="FFFFFF"/>
          <w:lang w:val="en-GB"/>
        </w:rPr>
        <w:t>e a</w:t>
      </w:r>
      <w:r>
        <w:rPr>
          <w:rStyle w:val="DeltaViewInsertion"/>
          <w:rFonts w:ascii="Verdana" w:hAnsi="Verdana" w:cs="Verdana"/>
          <w:color w:val="auto"/>
          <w:w w:val="0"/>
          <w:u w:val="none"/>
          <w:shd w:val="clear" w:color="auto" w:fill="FFFFFF"/>
          <w:lang w:val="en-GB"/>
        </w:rPr>
        <w:t xml:space="preserve">greement may be terminated by Novo Nordisk with immediate effect upon written notice. </w:t>
      </w:r>
    </w:p>
    <w:p w14:paraId="71274D5A" w14:textId="77777777" w:rsidR="005D4CA0" w:rsidRDefault="005D4CA0" w:rsidP="00410C34">
      <w:pPr>
        <w:jc w:val="both"/>
        <w:rPr>
          <w:rStyle w:val="DeltaViewInsertion"/>
          <w:rFonts w:ascii="Verdana" w:hAnsi="Verdana" w:cs="Verdana"/>
          <w:color w:val="auto"/>
          <w:w w:val="0"/>
          <w:u w:val="none"/>
          <w:shd w:val="clear" w:color="auto" w:fill="FFFFFF"/>
          <w:lang w:val="en-GB"/>
        </w:rPr>
      </w:pPr>
    </w:p>
    <w:p w14:paraId="0BCF6E69" w14:textId="0EC31FF6" w:rsidR="005D4CA0" w:rsidRDefault="00410C34" w:rsidP="00410C34">
      <w:pPr>
        <w:jc w:val="both"/>
        <w:rPr>
          <w:rFonts w:ascii="Verdana" w:hAnsi="Verdana"/>
          <w:lang w:val="en-GB"/>
        </w:rPr>
      </w:pPr>
      <w:r>
        <w:rPr>
          <w:rFonts w:ascii="Verdana" w:hAnsi="Verdana"/>
          <w:shd w:val="clear" w:color="auto" w:fill="FFFFFF"/>
          <w:lang w:val="en-US"/>
        </w:rPr>
        <w:t>TPR</w:t>
      </w:r>
      <w:r w:rsidR="005B29E6">
        <w:rPr>
          <w:rFonts w:ascii="Verdana" w:hAnsi="Verdana" w:cs="Verdana"/>
          <w:shd w:val="clear" w:color="auto" w:fill="FFFFFF"/>
          <w:lang w:val="en-GB"/>
        </w:rPr>
        <w:t xml:space="preserve"> shall refund to </w:t>
      </w:r>
      <w:r w:rsidR="005B29E6">
        <w:rPr>
          <w:rStyle w:val="DeltaViewInsertion"/>
          <w:rFonts w:ascii="Verdana" w:hAnsi="Verdana" w:cs="Verdana"/>
          <w:color w:val="auto"/>
          <w:w w:val="0"/>
          <w:u w:val="none"/>
          <w:shd w:val="clear" w:color="auto" w:fill="FFFFFF"/>
          <w:lang w:val="en-GB"/>
        </w:rPr>
        <w:t>Novo Nordisk a</w:t>
      </w:r>
      <w:r w:rsidR="006B5830">
        <w:rPr>
          <w:rStyle w:val="DeltaViewInsertion"/>
          <w:rFonts w:ascii="Verdana" w:hAnsi="Verdana" w:cs="Verdana"/>
          <w:color w:val="auto"/>
          <w:w w:val="0"/>
          <w:u w:val="none"/>
          <w:shd w:val="clear" w:color="auto" w:fill="FFFFFF"/>
          <w:lang w:val="en-GB"/>
        </w:rPr>
        <w:t xml:space="preserve">ny payment </w:t>
      </w:r>
      <w:r w:rsidR="005A63D3">
        <w:rPr>
          <w:rStyle w:val="DeltaViewInsertion"/>
          <w:rFonts w:ascii="Verdana" w:hAnsi="Verdana" w:cs="Verdana"/>
          <w:color w:val="auto"/>
          <w:w w:val="0"/>
          <w:u w:val="none"/>
          <w:shd w:val="clear" w:color="auto" w:fill="FFFFFF"/>
          <w:lang w:val="en-GB"/>
        </w:rPr>
        <w:t>regarding</w:t>
      </w:r>
      <w:r w:rsidR="006B5830">
        <w:rPr>
          <w:rStyle w:val="DeltaViewInsertion"/>
          <w:rFonts w:ascii="Verdana" w:hAnsi="Verdana" w:cs="Verdana"/>
          <w:color w:val="auto"/>
          <w:w w:val="0"/>
          <w:u w:val="none"/>
          <w:shd w:val="clear" w:color="auto" w:fill="FFFFFF"/>
          <w:lang w:val="en-GB"/>
        </w:rPr>
        <w:t xml:space="preserve"> any transaction for which a breach has occurred</w:t>
      </w:r>
      <w:r w:rsidR="005B29E6">
        <w:rPr>
          <w:rStyle w:val="DeltaViewInsertion"/>
          <w:rFonts w:ascii="Verdana" w:hAnsi="Verdana" w:cs="Verdana"/>
          <w:color w:val="auto"/>
          <w:w w:val="0"/>
          <w:u w:val="none"/>
          <w:shd w:val="clear" w:color="auto" w:fill="FFFFFF"/>
          <w:lang w:val="en-GB"/>
        </w:rPr>
        <w:t>.</w:t>
      </w:r>
      <w:r w:rsidR="000931C7">
        <w:rPr>
          <w:rStyle w:val="DeltaViewInsertion"/>
          <w:rFonts w:ascii="Verdana" w:hAnsi="Verdana" w:cs="Verdana"/>
          <w:color w:val="auto"/>
          <w:w w:val="0"/>
          <w:u w:val="none"/>
          <w:shd w:val="clear" w:color="auto" w:fill="FFFFFF"/>
          <w:lang w:val="en-GB"/>
        </w:rPr>
        <w:t xml:space="preserve"> </w:t>
      </w:r>
      <w:r w:rsidR="006B5830" w:rsidRPr="00D30AD9">
        <w:rPr>
          <w:rStyle w:val="DeltaViewInsertion"/>
          <w:rFonts w:ascii="Verdana" w:hAnsi="Verdana" w:cs="Verdana"/>
          <w:color w:val="auto"/>
          <w:w w:val="0"/>
          <w:u w:val="none"/>
          <w:shd w:val="clear" w:color="auto" w:fill="FFFFFF"/>
          <w:lang w:val="en-GB"/>
        </w:rPr>
        <w:t>Novo Nordisk will not be liable for any claims, losses, or damages arising from or related to failure b</w:t>
      </w:r>
      <w:r w:rsidR="006B5830">
        <w:rPr>
          <w:rFonts w:ascii="Verdana" w:hAnsi="Verdana"/>
          <w:lang w:val="en-GB"/>
        </w:rPr>
        <w:t xml:space="preserve">y </w:t>
      </w:r>
      <w:r>
        <w:rPr>
          <w:rFonts w:ascii="Verdana" w:hAnsi="Verdana"/>
          <w:shd w:val="clear" w:color="auto" w:fill="FFFFFF"/>
          <w:lang w:val="en-US"/>
        </w:rPr>
        <w:t>TPR</w:t>
      </w:r>
      <w:r w:rsidR="006B5830">
        <w:rPr>
          <w:rFonts w:ascii="Verdana" w:hAnsi="Verdana"/>
          <w:lang w:val="en-GB"/>
        </w:rPr>
        <w:t xml:space="preserve"> to comply with the Anti-Corruption Legislation</w:t>
      </w:r>
      <w:r w:rsidR="005C5709">
        <w:rPr>
          <w:rFonts w:ascii="Verdana" w:hAnsi="Verdana"/>
          <w:lang w:val="en-GB"/>
        </w:rPr>
        <w:t>, Human Rights Legislation</w:t>
      </w:r>
      <w:r w:rsidR="006B5830">
        <w:rPr>
          <w:rFonts w:ascii="Verdana" w:hAnsi="Verdana"/>
          <w:lang w:val="en-GB"/>
        </w:rPr>
        <w:t xml:space="preserve"> and/or Novo Nordisk’s </w:t>
      </w:r>
      <w:r w:rsidR="00CB0A0B">
        <w:rPr>
          <w:rFonts w:ascii="Verdana" w:hAnsi="Verdana"/>
          <w:lang w:val="en-GB"/>
        </w:rPr>
        <w:t>Business Ethics Code of Conduct</w:t>
      </w:r>
      <w:r w:rsidR="006B5830">
        <w:rPr>
          <w:rFonts w:ascii="Verdana" w:hAnsi="Verdana"/>
          <w:lang w:val="en-GB"/>
        </w:rPr>
        <w:t xml:space="preserve">, and </w:t>
      </w:r>
      <w:r>
        <w:rPr>
          <w:rFonts w:ascii="Verdana" w:hAnsi="Verdana"/>
          <w:shd w:val="clear" w:color="auto" w:fill="FFFFFF"/>
          <w:lang w:val="en-US"/>
        </w:rPr>
        <w:t>TPR</w:t>
      </w:r>
      <w:r w:rsidR="006B5830">
        <w:rPr>
          <w:rFonts w:ascii="Verdana" w:hAnsi="Verdana"/>
          <w:lang w:val="en-GB"/>
        </w:rPr>
        <w:t xml:space="preserve"> will indemnify and hold Novo Nordisk harmless against any such claims, losses, or damages. </w:t>
      </w:r>
    </w:p>
    <w:p w14:paraId="2FCB573C" w14:textId="77777777" w:rsidR="003F1506" w:rsidRDefault="003F1506" w:rsidP="00410C34">
      <w:pPr>
        <w:jc w:val="both"/>
        <w:rPr>
          <w:rFonts w:ascii="Verdana" w:hAnsi="Verdana"/>
          <w:lang w:val="en-GB"/>
        </w:rPr>
      </w:pPr>
    </w:p>
    <w:p w14:paraId="26DE6F44" w14:textId="34DBD92E" w:rsidR="003F1506" w:rsidRDefault="003F1506" w:rsidP="00410C34">
      <w:pPr>
        <w:jc w:val="both"/>
        <w:rPr>
          <w:rFonts w:ascii="Verdana" w:hAnsi="Verdana"/>
          <w:b/>
          <w:lang w:val="en-US"/>
        </w:rPr>
      </w:pPr>
      <w:r>
        <w:rPr>
          <w:rFonts w:ascii="Verdana" w:hAnsi="Verdana"/>
          <w:lang w:val="en-GB"/>
        </w:rPr>
        <w:t xml:space="preserve">Furthermore, </w:t>
      </w:r>
      <w:r w:rsidR="00410C34">
        <w:rPr>
          <w:rFonts w:ascii="Verdana" w:hAnsi="Verdana"/>
          <w:shd w:val="clear" w:color="auto" w:fill="FFFFFF"/>
          <w:lang w:val="en-US"/>
        </w:rPr>
        <w:t>TPR</w:t>
      </w:r>
      <w:r w:rsidRPr="003F1506">
        <w:rPr>
          <w:lang w:val="en-US"/>
        </w:rPr>
        <w:t xml:space="preserve">, </w:t>
      </w:r>
      <w:r w:rsidRPr="00704817">
        <w:rPr>
          <w:rFonts w:ascii="Verdana" w:hAnsi="Verdana"/>
          <w:lang w:val="en-GB"/>
        </w:rPr>
        <w:t xml:space="preserve">will enable remediation for affected person(s), if </w:t>
      </w:r>
      <w:r w:rsidR="00410C34">
        <w:rPr>
          <w:rFonts w:ascii="Verdana" w:hAnsi="Verdana"/>
          <w:shd w:val="clear" w:color="auto" w:fill="FFFFFF"/>
          <w:lang w:val="en-US"/>
        </w:rPr>
        <w:t>TPR</w:t>
      </w:r>
      <w:r w:rsidRPr="003F1506">
        <w:rPr>
          <w:lang w:val="en-US"/>
        </w:rPr>
        <w:t xml:space="preserve">, </w:t>
      </w:r>
      <w:r w:rsidRPr="00704817">
        <w:rPr>
          <w:rFonts w:ascii="Verdana" w:hAnsi="Verdana"/>
          <w:lang w:val="en-GB"/>
        </w:rPr>
        <w:t xml:space="preserve">caused or contributed to the negative human rights impact(s). </w:t>
      </w:r>
    </w:p>
    <w:p w14:paraId="695B48C6" w14:textId="77777777" w:rsidR="005D4CA0" w:rsidRDefault="005D4CA0" w:rsidP="00410C34">
      <w:pPr>
        <w:jc w:val="both"/>
        <w:rPr>
          <w:rFonts w:ascii="Verdana" w:hAnsi="Verdana"/>
          <w:spacing w:val="-3"/>
          <w:shd w:val="clear" w:color="auto" w:fill="FFFFFF"/>
          <w:lang w:val="en-GB"/>
        </w:rPr>
      </w:pPr>
    </w:p>
    <w:p w14:paraId="6E03B7A8" w14:textId="77777777" w:rsidR="00664C00" w:rsidRDefault="00664C00" w:rsidP="00410C34">
      <w:pPr>
        <w:numPr>
          <w:ilvl w:val="0"/>
          <w:numId w:val="19"/>
        </w:numPr>
        <w:ind w:left="360"/>
        <w:jc w:val="both"/>
        <w:rPr>
          <w:rFonts w:ascii="Verdana" w:hAnsi="Verdana"/>
          <w:b/>
          <w:lang w:val="en-US"/>
        </w:rPr>
      </w:pPr>
      <w:r>
        <w:rPr>
          <w:rFonts w:ascii="Verdana" w:hAnsi="Verdana"/>
          <w:b/>
          <w:lang w:val="en-US"/>
        </w:rPr>
        <w:t xml:space="preserve">Books and Records </w:t>
      </w:r>
    </w:p>
    <w:p w14:paraId="1FA99F2B" w14:textId="176CDDE7" w:rsidR="001B3C35" w:rsidRPr="001B3C35" w:rsidRDefault="00410C34" w:rsidP="00410C34">
      <w:pPr>
        <w:jc w:val="both"/>
        <w:rPr>
          <w:rFonts w:ascii="Verdana" w:hAnsi="Verdana"/>
          <w:lang w:val="en-US"/>
        </w:rPr>
      </w:pPr>
      <w:r>
        <w:rPr>
          <w:rFonts w:ascii="Verdana" w:hAnsi="Verdana"/>
          <w:shd w:val="clear" w:color="auto" w:fill="FFFFFF"/>
          <w:lang w:val="en-US"/>
        </w:rPr>
        <w:t>TPR</w:t>
      </w:r>
      <w:r w:rsidR="00664C00">
        <w:rPr>
          <w:rFonts w:ascii="Verdana" w:hAnsi="Verdana"/>
          <w:lang w:val="en-US"/>
        </w:rPr>
        <w:t xml:space="preserve"> certifies that all payments made in connection with the performance of th</w:t>
      </w:r>
      <w:r>
        <w:rPr>
          <w:rFonts w:ascii="Verdana" w:hAnsi="Verdana"/>
          <w:lang w:val="en-US"/>
        </w:rPr>
        <w:t>e a</w:t>
      </w:r>
      <w:r w:rsidR="00664C00">
        <w:rPr>
          <w:rFonts w:ascii="Verdana" w:hAnsi="Verdana"/>
          <w:lang w:val="en-US"/>
        </w:rPr>
        <w:t xml:space="preserve">greement will be </w:t>
      </w:r>
      <w:r w:rsidR="007001E2">
        <w:rPr>
          <w:rFonts w:ascii="Verdana" w:hAnsi="Verdana"/>
          <w:lang w:val="en-US"/>
        </w:rPr>
        <w:t>(</w:t>
      </w:r>
      <w:proofErr w:type="spellStart"/>
      <w:r w:rsidR="007001E2">
        <w:rPr>
          <w:rFonts w:ascii="Verdana" w:hAnsi="Verdana"/>
          <w:lang w:val="en-US"/>
        </w:rPr>
        <w:t>i</w:t>
      </w:r>
      <w:proofErr w:type="spellEnd"/>
      <w:r w:rsidR="007001E2">
        <w:rPr>
          <w:rFonts w:ascii="Verdana" w:hAnsi="Verdana"/>
          <w:lang w:val="en-US"/>
        </w:rPr>
        <w:t xml:space="preserve">) </w:t>
      </w:r>
      <w:r w:rsidR="00664C00">
        <w:rPr>
          <w:rFonts w:ascii="Verdana" w:hAnsi="Verdana"/>
          <w:lang w:val="en-US"/>
        </w:rPr>
        <w:t xml:space="preserve">properly and accurately recorded in its books and records, including amount, purpose, </w:t>
      </w:r>
      <w:r w:rsidR="007001E2">
        <w:rPr>
          <w:rFonts w:ascii="Verdana" w:hAnsi="Verdana"/>
          <w:lang w:val="en-US"/>
        </w:rPr>
        <w:t xml:space="preserve">and </w:t>
      </w:r>
      <w:r w:rsidR="00664C00">
        <w:rPr>
          <w:rFonts w:ascii="Verdana" w:hAnsi="Verdana"/>
          <w:lang w:val="en-US"/>
        </w:rPr>
        <w:t xml:space="preserve">recipient, and </w:t>
      </w:r>
      <w:r w:rsidR="007001E2">
        <w:rPr>
          <w:rFonts w:ascii="Verdana" w:hAnsi="Verdana"/>
          <w:lang w:val="en-US"/>
        </w:rPr>
        <w:t xml:space="preserve">(ii) </w:t>
      </w:r>
      <w:r w:rsidR="00664C00">
        <w:rPr>
          <w:rFonts w:ascii="Verdana" w:hAnsi="Verdana"/>
          <w:lang w:val="en-US"/>
        </w:rPr>
        <w:t>maintained in accordance with their internal procedures along with supporting documentation</w:t>
      </w:r>
      <w:r w:rsidR="007001E2">
        <w:rPr>
          <w:rFonts w:ascii="Verdana" w:hAnsi="Verdana"/>
          <w:lang w:val="en-US"/>
        </w:rPr>
        <w:t>.</w:t>
      </w:r>
      <w:r>
        <w:rPr>
          <w:rFonts w:ascii="Verdana" w:hAnsi="Verdana"/>
          <w:lang w:val="en-US"/>
        </w:rPr>
        <w:t xml:space="preserve"> </w:t>
      </w:r>
      <w:r>
        <w:rPr>
          <w:rFonts w:ascii="Verdana" w:hAnsi="Verdana"/>
          <w:shd w:val="clear" w:color="auto" w:fill="FFFFFF"/>
          <w:lang w:val="en-US"/>
        </w:rPr>
        <w:t xml:space="preserve">TPR </w:t>
      </w:r>
      <w:r w:rsidR="007001E2">
        <w:rPr>
          <w:rFonts w:ascii="Verdana" w:hAnsi="Verdana"/>
          <w:shd w:val="clear" w:color="auto" w:fill="FFFFFF"/>
          <w:lang w:val="en-US"/>
        </w:rPr>
        <w:t>shall maintain</w:t>
      </w:r>
      <w:r w:rsidR="00664C00" w:rsidRPr="00141DBB">
        <w:rPr>
          <w:rFonts w:ascii="Verdana" w:hAnsi="Verdana"/>
          <w:lang w:val="en-US"/>
        </w:rPr>
        <w:t xml:space="preserve"> accurate detailed records of any external expenses</w:t>
      </w:r>
      <w:r w:rsidR="001B3C35" w:rsidRPr="00141DBB">
        <w:rPr>
          <w:rFonts w:ascii="Verdana" w:hAnsi="Verdana"/>
          <w:lang w:val="en-US"/>
        </w:rPr>
        <w:t xml:space="preserve"> </w:t>
      </w:r>
      <w:r w:rsidR="00406F5E" w:rsidRPr="00141DBB">
        <w:rPr>
          <w:rFonts w:ascii="Verdana" w:hAnsi="Verdana"/>
          <w:lang w:val="en-US"/>
        </w:rPr>
        <w:t xml:space="preserve">(reimbursed or paid by Novo Nordisk) </w:t>
      </w:r>
      <w:r w:rsidR="001B3C35" w:rsidRPr="00141DBB">
        <w:rPr>
          <w:rFonts w:ascii="Verdana" w:hAnsi="Verdana"/>
          <w:lang w:val="en-US"/>
        </w:rPr>
        <w:t>to be maintained for review by Novo Nordisk upon request</w:t>
      </w:r>
      <w:r w:rsidR="00664C00" w:rsidRPr="00141DBB">
        <w:rPr>
          <w:rFonts w:ascii="Verdana" w:hAnsi="Verdana"/>
          <w:lang w:val="en-US"/>
        </w:rPr>
        <w:t>.</w:t>
      </w:r>
    </w:p>
    <w:p w14:paraId="494C0744" w14:textId="5FB7D87F" w:rsidR="00664C00" w:rsidRDefault="00664C00" w:rsidP="00410C34">
      <w:pPr>
        <w:jc w:val="both"/>
        <w:rPr>
          <w:rFonts w:ascii="Verdana" w:hAnsi="Verdana"/>
          <w:spacing w:val="-3"/>
          <w:shd w:val="clear" w:color="auto" w:fill="FFFFFF"/>
          <w:lang w:val="en-US"/>
        </w:rPr>
      </w:pPr>
    </w:p>
    <w:p w14:paraId="2AF971F4" w14:textId="77777777" w:rsidR="00410C34" w:rsidRPr="00664C00" w:rsidRDefault="00410C34" w:rsidP="00410C34">
      <w:pPr>
        <w:jc w:val="both"/>
        <w:rPr>
          <w:rFonts w:ascii="Verdana" w:hAnsi="Verdana"/>
          <w:spacing w:val="-3"/>
          <w:shd w:val="clear" w:color="auto" w:fill="FFFFFF"/>
          <w:lang w:val="en-US"/>
        </w:rPr>
      </w:pPr>
    </w:p>
    <w:p w14:paraId="04BFA2F5" w14:textId="77777777" w:rsidR="005D4CA0" w:rsidRDefault="006B5830" w:rsidP="00410C34">
      <w:pPr>
        <w:numPr>
          <w:ilvl w:val="0"/>
          <w:numId w:val="19"/>
        </w:numPr>
        <w:ind w:left="360"/>
        <w:jc w:val="both"/>
        <w:rPr>
          <w:rFonts w:ascii="Verdana" w:hAnsi="Verdana"/>
          <w:b/>
          <w:lang w:val="en-US"/>
        </w:rPr>
      </w:pPr>
      <w:r>
        <w:rPr>
          <w:rFonts w:ascii="Verdana" w:hAnsi="Verdana"/>
          <w:b/>
          <w:lang w:val="en-US"/>
        </w:rPr>
        <w:lastRenderedPageBreak/>
        <w:t>Disclosure and External Reporting</w:t>
      </w:r>
    </w:p>
    <w:p w14:paraId="1BE42975" w14:textId="55D956BA" w:rsidR="00027749" w:rsidRDefault="006B5830" w:rsidP="00410C34">
      <w:pPr>
        <w:jc w:val="both"/>
        <w:rPr>
          <w:rFonts w:ascii="Verdana" w:hAnsi="Verdana"/>
          <w:lang w:val="en-US"/>
        </w:rPr>
      </w:pPr>
      <w:r w:rsidRPr="007B541D">
        <w:rPr>
          <w:rFonts w:ascii="Verdana" w:hAnsi="Verdana"/>
          <w:lang w:val="en-US"/>
        </w:rPr>
        <w:t xml:space="preserve">If </w:t>
      </w:r>
      <w:r w:rsidR="00410C34">
        <w:rPr>
          <w:rFonts w:ascii="Verdana" w:hAnsi="Verdana"/>
          <w:shd w:val="clear" w:color="auto" w:fill="FFFFFF"/>
          <w:lang w:val="en-US"/>
        </w:rPr>
        <w:t>TPR</w:t>
      </w:r>
      <w:r w:rsidR="00410C34" w:rsidRPr="007B541D">
        <w:rPr>
          <w:rFonts w:ascii="Verdana" w:hAnsi="Verdana"/>
          <w:lang w:val="en-US"/>
        </w:rPr>
        <w:t xml:space="preserve"> </w:t>
      </w:r>
      <w:r w:rsidRPr="007B541D">
        <w:rPr>
          <w:rFonts w:ascii="Verdana" w:hAnsi="Verdana"/>
          <w:lang w:val="en-US"/>
        </w:rPr>
        <w:t>learns of, or suspects, any violation of the Anti-Corruption Legislation</w:t>
      </w:r>
      <w:r w:rsidR="001E7D8C" w:rsidRPr="007B541D">
        <w:rPr>
          <w:rFonts w:ascii="Verdana" w:hAnsi="Verdana"/>
          <w:lang w:val="en-US"/>
        </w:rPr>
        <w:t xml:space="preserve">, </w:t>
      </w:r>
      <w:r w:rsidRPr="007B541D">
        <w:rPr>
          <w:rFonts w:ascii="Verdana" w:hAnsi="Verdana"/>
          <w:lang w:val="en-US"/>
        </w:rPr>
        <w:t xml:space="preserve">or Novo Nordisk’s </w:t>
      </w:r>
      <w:r w:rsidR="00CB0A0B" w:rsidRPr="007B541D">
        <w:rPr>
          <w:rFonts w:ascii="Verdana" w:hAnsi="Verdana"/>
          <w:lang w:val="en-US"/>
        </w:rPr>
        <w:t>Business Ethics Code of Conduct</w:t>
      </w:r>
      <w:r w:rsidRPr="007B541D">
        <w:rPr>
          <w:rFonts w:ascii="Verdana" w:hAnsi="Verdana"/>
          <w:lang w:val="en-US"/>
        </w:rPr>
        <w:t xml:space="preserve"> in connection with the performance of th</w:t>
      </w:r>
      <w:r w:rsidR="00410C34">
        <w:rPr>
          <w:rFonts w:ascii="Verdana" w:hAnsi="Verdana"/>
          <w:lang w:val="en-US"/>
        </w:rPr>
        <w:t>e a</w:t>
      </w:r>
      <w:r w:rsidRPr="007B541D">
        <w:rPr>
          <w:rFonts w:ascii="Verdana" w:hAnsi="Verdana"/>
          <w:lang w:val="en-US"/>
        </w:rPr>
        <w:t>greement, it will immediately advi</w:t>
      </w:r>
      <w:r w:rsidR="007001E2" w:rsidRPr="007B541D">
        <w:rPr>
          <w:rFonts w:ascii="Verdana" w:hAnsi="Verdana"/>
          <w:lang w:val="en-US"/>
        </w:rPr>
        <w:t>s</w:t>
      </w:r>
      <w:r w:rsidRPr="007B541D">
        <w:rPr>
          <w:rFonts w:ascii="Verdana" w:hAnsi="Verdana"/>
          <w:lang w:val="en-US"/>
        </w:rPr>
        <w:t>e Novo Nordisk in writing of such knowledge or suspicion</w:t>
      </w:r>
      <w:r w:rsidR="007B541D" w:rsidRPr="007B541D">
        <w:rPr>
          <w:rFonts w:ascii="Verdana" w:hAnsi="Verdana"/>
          <w:lang w:val="en-US"/>
        </w:rPr>
        <w:t xml:space="preserve">. </w:t>
      </w:r>
      <w:r w:rsidR="00027749" w:rsidRPr="007B541D">
        <w:rPr>
          <w:rFonts w:ascii="Verdana" w:hAnsi="Verdana"/>
          <w:lang w:val="en-US"/>
        </w:rPr>
        <w:t xml:space="preserve">This will include knowledge or suspicion of severe </w:t>
      </w:r>
      <w:r w:rsidR="007C09BA">
        <w:rPr>
          <w:rFonts w:ascii="Verdana" w:hAnsi="Verdana"/>
          <w:lang w:val="en-US"/>
        </w:rPr>
        <w:t xml:space="preserve">negative </w:t>
      </w:r>
      <w:r w:rsidR="00027749" w:rsidRPr="007B541D">
        <w:rPr>
          <w:rFonts w:ascii="Verdana" w:hAnsi="Verdana"/>
          <w:lang w:val="en-US"/>
        </w:rPr>
        <w:t xml:space="preserve">Human Rights </w:t>
      </w:r>
      <w:r w:rsidR="007B224D">
        <w:rPr>
          <w:rFonts w:ascii="Verdana" w:hAnsi="Verdana"/>
          <w:lang w:val="en-US"/>
        </w:rPr>
        <w:t>impact</w:t>
      </w:r>
      <w:r w:rsidR="007C09BA">
        <w:rPr>
          <w:rFonts w:ascii="Verdana" w:hAnsi="Verdana"/>
          <w:lang w:val="en-US"/>
        </w:rPr>
        <w:t>s</w:t>
      </w:r>
      <w:r w:rsidR="007B224D">
        <w:rPr>
          <w:rFonts w:ascii="Verdana" w:hAnsi="Verdana"/>
          <w:lang w:val="en-US"/>
        </w:rPr>
        <w:t xml:space="preserve"> </w:t>
      </w:r>
      <w:r w:rsidR="00027749" w:rsidRPr="007B541D">
        <w:rPr>
          <w:rFonts w:ascii="Verdana" w:hAnsi="Verdana"/>
          <w:lang w:val="en-US"/>
        </w:rPr>
        <w:t xml:space="preserve">linked to the services under </w:t>
      </w:r>
      <w:r w:rsidR="00410C34">
        <w:rPr>
          <w:rFonts w:ascii="Verdana" w:hAnsi="Verdana"/>
          <w:lang w:val="en-US"/>
        </w:rPr>
        <w:t>the</w:t>
      </w:r>
      <w:r w:rsidR="00027749" w:rsidRPr="007B541D">
        <w:rPr>
          <w:rFonts w:ascii="Verdana" w:hAnsi="Verdana"/>
          <w:lang w:val="en-US"/>
        </w:rPr>
        <w:t xml:space="preserve"> </w:t>
      </w:r>
      <w:r w:rsidR="00410C34">
        <w:rPr>
          <w:rFonts w:ascii="Verdana" w:hAnsi="Verdana"/>
          <w:lang w:val="en-US"/>
        </w:rPr>
        <w:t>a</w:t>
      </w:r>
      <w:r w:rsidR="00027749" w:rsidRPr="007B541D">
        <w:rPr>
          <w:rFonts w:ascii="Verdana" w:hAnsi="Verdana"/>
          <w:lang w:val="en-US"/>
        </w:rPr>
        <w:t xml:space="preserve">greement including those conducted by its </w:t>
      </w:r>
      <w:r w:rsidR="00D260EF">
        <w:rPr>
          <w:rFonts w:ascii="Verdana" w:hAnsi="Verdana"/>
          <w:lang w:val="en-US"/>
        </w:rPr>
        <w:t xml:space="preserve">affiliates and </w:t>
      </w:r>
      <w:r w:rsidR="00027749" w:rsidRPr="007B541D">
        <w:rPr>
          <w:rFonts w:ascii="Verdana" w:hAnsi="Verdana"/>
          <w:lang w:val="en-US"/>
        </w:rPr>
        <w:t xml:space="preserve">sub-contractors. </w:t>
      </w:r>
    </w:p>
    <w:p w14:paraId="3AA189BF" w14:textId="77777777" w:rsidR="00F8053C" w:rsidRPr="007B541D" w:rsidRDefault="00F8053C" w:rsidP="00410C34">
      <w:pPr>
        <w:jc w:val="both"/>
        <w:rPr>
          <w:rFonts w:ascii="Verdana" w:hAnsi="Verdana" w:cs="Times New Roman"/>
          <w:lang w:val="en-GB" w:eastAsia="zh-CN" w:bidi="he-IL"/>
        </w:rPr>
      </w:pPr>
    </w:p>
    <w:p w14:paraId="46DB5005" w14:textId="19C64142" w:rsidR="005D4CA0" w:rsidRPr="007B541D" w:rsidRDefault="00410C34" w:rsidP="00410C34">
      <w:pPr>
        <w:spacing w:after="160" w:line="254" w:lineRule="auto"/>
        <w:jc w:val="both"/>
        <w:rPr>
          <w:rFonts w:ascii="Verdana" w:hAnsi="Verdana"/>
          <w:lang w:val="en-US"/>
        </w:rPr>
      </w:pPr>
      <w:r>
        <w:rPr>
          <w:rFonts w:ascii="Verdana" w:hAnsi="Verdana"/>
          <w:shd w:val="clear" w:color="auto" w:fill="FFFFFF"/>
          <w:lang w:val="en-US"/>
        </w:rPr>
        <w:t>TPR</w:t>
      </w:r>
      <w:r w:rsidRPr="007B541D">
        <w:rPr>
          <w:rFonts w:ascii="Verdana" w:hAnsi="Verdana"/>
          <w:lang w:val="en-US"/>
        </w:rPr>
        <w:t xml:space="preserve"> </w:t>
      </w:r>
      <w:r w:rsidR="006B5830" w:rsidRPr="007B541D">
        <w:rPr>
          <w:rFonts w:ascii="Verdana" w:hAnsi="Verdana"/>
          <w:lang w:val="en-US"/>
        </w:rPr>
        <w:t>agrees to cooperate fully in any Novo Nordisk investigation to determine if there has been a violation.</w:t>
      </w:r>
      <w:r w:rsidR="000931C7" w:rsidRPr="007B541D">
        <w:rPr>
          <w:rFonts w:ascii="Verdana" w:hAnsi="Verdana"/>
          <w:lang w:val="en-US"/>
        </w:rPr>
        <w:t xml:space="preserve"> As part of this collaboration, </w:t>
      </w:r>
      <w:r>
        <w:rPr>
          <w:rFonts w:ascii="Verdana" w:hAnsi="Verdana"/>
          <w:shd w:val="clear" w:color="auto" w:fill="FFFFFF"/>
          <w:lang w:val="en-US"/>
        </w:rPr>
        <w:t>TPR</w:t>
      </w:r>
      <w:r w:rsidRPr="007B541D">
        <w:rPr>
          <w:rFonts w:ascii="Verdana" w:hAnsi="Verdana"/>
          <w:lang w:val="en-US"/>
        </w:rPr>
        <w:t xml:space="preserve"> </w:t>
      </w:r>
      <w:r w:rsidR="006B5830" w:rsidRPr="007B541D">
        <w:rPr>
          <w:rFonts w:ascii="Verdana" w:hAnsi="Verdana"/>
          <w:lang w:val="en-US"/>
        </w:rPr>
        <w:t xml:space="preserve">agrees </w:t>
      </w:r>
      <w:r w:rsidR="00833C3A" w:rsidRPr="007B541D">
        <w:rPr>
          <w:rFonts w:ascii="Verdana" w:hAnsi="Verdana"/>
          <w:lang w:val="en-US"/>
        </w:rPr>
        <w:t xml:space="preserve">that </w:t>
      </w:r>
      <w:r w:rsidR="006B5830" w:rsidRPr="007B541D">
        <w:rPr>
          <w:rFonts w:ascii="Verdana" w:hAnsi="Verdana"/>
          <w:lang w:val="en-US"/>
        </w:rPr>
        <w:t xml:space="preserve">any information relating to </w:t>
      </w:r>
      <w:r w:rsidR="00833C3A" w:rsidRPr="007B541D">
        <w:rPr>
          <w:rFonts w:ascii="Verdana" w:hAnsi="Verdana"/>
          <w:lang w:val="en-US"/>
        </w:rPr>
        <w:t xml:space="preserve">an actual or suspected business ethics violation under </w:t>
      </w:r>
      <w:r w:rsidR="006B5830" w:rsidRPr="007B541D">
        <w:rPr>
          <w:rFonts w:ascii="Verdana" w:hAnsi="Verdana"/>
          <w:lang w:val="en-US"/>
        </w:rPr>
        <w:t>th</w:t>
      </w:r>
      <w:r>
        <w:rPr>
          <w:rFonts w:ascii="Verdana" w:hAnsi="Verdana"/>
          <w:lang w:val="en-US"/>
        </w:rPr>
        <w:t>e</w:t>
      </w:r>
      <w:r w:rsidR="006B5830" w:rsidRPr="007B541D">
        <w:rPr>
          <w:rFonts w:ascii="Verdana" w:hAnsi="Verdana"/>
          <w:lang w:val="en-US"/>
        </w:rPr>
        <w:t xml:space="preserve"> </w:t>
      </w:r>
      <w:r>
        <w:rPr>
          <w:rFonts w:ascii="Verdana" w:hAnsi="Verdana"/>
          <w:lang w:val="en-US"/>
        </w:rPr>
        <w:t>a</w:t>
      </w:r>
      <w:r w:rsidR="006B5830" w:rsidRPr="007B541D">
        <w:rPr>
          <w:rFonts w:ascii="Verdana" w:hAnsi="Verdana"/>
          <w:lang w:val="en-US"/>
        </w:rPr>
        <w:t>greement</w:t>
      </w:r>
      <w:r w:rsidR="00833C3A" w:rsidRPr="007B541D">
        <w:rPr>
          <w:rFonts w:ascii="Verdana" w:hAnsi="Verdana"/>
          <w:lang w:val="en-US"/>
        </w:rPr>
        <w:t>, including the existence and terms of th</w:t>
      </w:r>
      <w:r>
        <w:rPr>
          <w:rFonts w:ascii="Verdana" w:hAnsi="Verdana"/>
          <w:lang w:val="en-US"/>
        </w:rPr>
        <w:t>e</w:t>
      </w:r>
      <w:r w:rsidR="00833C3A" w:rsidRPr="007B541D">
        <w:rPr>
          <w:rFonts w:ascii="Verdana" w:hAnsi="Verdana"/>
          <w:lang w:val="en-US"/>
        </w:rPr>
        <w:t xml:space="preserve"> </w:t>
      </w:r>
      <w:r>
        <w:rPr>
          <w:rFonts w:ascii="Verdana" w:hAnsi="Verdana"/>
          <w:lang w:val="en-US"/>
        </w:rPr>
        <w:t>a</w:t>
      </w:r>
      <w:r w:rsidR="00833C3A" w:rsidRPr="007B541D">
        <w:rPr>
          <w:rFonts w:ascii="Verdana" w:hAnsi="Verdana"/>
          <w:lang w:val="en-US"/>
        </w:rPr>
        <w:t>greement, may be disclosed</w:t>
      </w:r>
      <w:r w:rsidR="000931C7" w:rsidRPr="007B541D">
        <w:rPr>
          <w:rFonts w:ascii="Verdana" w:hAnsi="Verdana"/>
          <w:lang w:val="en-US"/>
        </w:rPr>
        <w:t xml:space="preserve"> by Novo Nordisk</w:t>
      </w:r>
      <w:r w:rsidR="006B5830" w:rsidRPr="007B541D">
        <w:rPr>
          <w:rFonts w:ascii="Verdana" w:hAnsi="Verdana"/>
          <w:lang w:val="en-US"/>
        </w:rPr>
        <w:t xml:space="preserve"> to government agencies and to any other person or entity </w:t>
      </w:r>
      <w:r w:rsidR="00833C3A" w:rsidRPr="007B541D">
        <w:rPr>
          <w:rFonts w:ascii="Verdana" w:hAnsi="Verdana"/>
          <w:lang w:val="en-US"/>
        </w:rPr>
        <w:t>for the purposes of preventing further violations or harm</w:t>
      </w:r>
      <w:r w:rsidR="006B5830" w:rsidRPr="007B541D">
        <w:rPr>
          <w:rFonts w:ascii="Verdana" w:hAnsi="Verdana"/>
          <w:lang w:val="en-US"/>
        </w:rPr>
        <w:t>.</w:t>
      </w:r>
      <w:r w:rsidR="00027749" w:rsidRPr="007B541D">
        <w:rPr>
          <w:rFonts w:ascii="Verdana" w:hAnsi="Verdana"/>
          <w:lang w:val="en-US"/>
        </w:rPr>
        <w:t xml:space="preserve"> </w:t>
      </w:r>
    </w:p>
    <w:p w14:paraId="2EACD39D" w14:textId="77777777" w:rsidR="007A2440" w:rsidRPr="00141DBB" w:rsidRDefault="003006A4" w:rsidP="00410C34">
      <w:pPr>
        <w:numPr>
          <w:ilvl w:val="0"/>
          <w:numId w:val="19"/>
        </w:numPr>
        <w:ind w:left="360"/>
        <w:jc w:val="both"/>
        <w:rPr>
          <w:rFonts w:ascii="Verdana" w:hAnsi="Verdana"/>
          <w:b/>
          <w:lang w:val="en-US"/>
        </w:rPr>
      </w:pPr>
      <w:r w:rsidRPr="007B541D">
        <w:rPr>
          <w:rFonts w:ascii="Verdana" w:hAnsi="Verdana"/>
          <w:b/>
          <w:lang w:val="en-US"/>
        </w:rPr>
        <w:t>Sub-Contractors [</w:t>
      </w:r>
      <w:r w:rsidR="00795FC1" w:rsidRPr="007B541D">
        <w:rPr>
          <w:rFonts w:ascii="Verdana" w:hAnsi="Verdana"/>
          <w:b/>
          <w:lang w:val="en-US"/>
        </w:rPr>
        <w:t>to the</w:t>
      </w:r>
      <w:r w:rsidRPr="007B541D">
        <w:rPr>
          <w:rFonts w:ascii="Verdana" w:hAnsi="Verdana"/>
          <w:b/>
          <w:lang w:val="en-US"/>
        </w:rPr>
        <w:t xml:space="preserve"> extent subcontractors</w:t>
      </w:r>
      <w:r w:rsidRPr="00141DBB">
        <w:rPr>
          <w:rFonts w:ascii="Verdana" w:hAnsi="Verdana"/>
          <w:b/>
          <w:lang w:val="en-US"/>
        </w:rPr>
        <w:t xml:space="preserve"> are used]</w:t>
      </w:r>
    </w:p>
    <w:p w14:paraId="21682F5C" w14:textId="72961443" w:rsidR="00027749" w:rsidRPr="007B541D" w:rsidRDefault="00410C34" w:rsidP="00410C34">
      <w:pPr>
        <w:jc w:val="both"/>
        <w:rPr>
          <w:rFonts w:ascii="Verdana" w:hAnsi="Verdana" w:cs="Times New Roman"/>
          <w:lang w:val="en-GB" w:eastAsia="zh-CN" w:bidi="he-IL"/>
        </w:rPr>
      </w:pPr>
      <w:r>
        <w:rPr>
          <w:rFonts w:ascii="Verdana" w:hAnsi="Verdana"/>
          <w:shd w:val="clear" w:color="auto" w:fill="FFFFFF"/>
          <w:lang w:val="en-US"/>
        </w:rPr>
        <w:t>TPR</w:t>
      </w:r>
      <w:r>
        <w:rPr>
          <w:rFonts w:ascii="Verdana" w:hAnsi="Verdana" w:cs="Verdana"/>
          <w:shd w:val="clear" w:color="auto" w:fill="FFFFFF"/>
          <w:lang w:val="en-GB"/>
        </w:rPr>
        <w:t xml:space="preserve"> </w:t>
      </w:r>
      <w:r w:rsidR="007A2440">
        <w:rPr>
          <w:rFonts w:ascii="Verdana" w:hAnsi="Verdana" w:cs="Verdana"/>
          <w:shd w:val="clear" w:color="auto" w:fill="FFFFFF"/>
          <w:lang w:val="en-GB"/>
        </w:rPr>
        <w:t xml:space="preserve">certifies that it has taken </w:t>
      </w:r>
      <w:r w:rsidR="007A2440" w:rsidRPr="007B541D">
        <w:rPr>
          <w:rFonts w:ascii="Verdana" w:hAnsi="Verdana" w:cs="Verdana"/>
          <w:shd w:val="clear" w:color="auto" w:fill="FFFFFF"/>
          <w:lang w:val="en-GB"/>
        </w:rPr>
        <w:t>reasonable measures to prevent sub-contractors, or any other third parties performing services in connection with th</w:t>
      </w:r>
      <w:r>
        <w:rPr>
          <w:rFonts w:ascii="Verdana" w:hAnsi="Verdana" w:cs="Verdana"/>
          <w:shd w:val="clear" w:color="auto" w:fill="FFFFFF"/>
          <w:lang w:val="en-GB"/>
        </w:rPr>
        <w:t>e</w:t>
      </w:r>
      <w:r w:rsidR="007A2440" w:rsidRPr="007B541D">
        <w:rPr>
          <w:rFonts w:ascii="Verdana" w:hAnsi="Verdana" w:cs="Verdana"/>
          <w:shd w:val="clear" w:color="auto" w:fill="FFFFFF"/>
          <w:lang w:val="en-GB"/>
        </w:rPr>
        <w:t xml:space="preserve"> </w:t>
      </w:r>
      <w:r>
        <w:rPr>
          <w:rFonts w:ascii="Verdana" w:hAnsi="Verdana" w:cs="Verdana"/>
          <w:shd w:val="clear" w:color="auto" w:fill="FFFFFF"/>
          <w:lang w:val="en-GB"/>
        </w:rPr>
        <w:t>a</w:t>
      </w:r>
      <w:r w:rsidR="007A2440" w:rsidRPr="007B541D">
        <w:rPr>
          <w:rFonts w:ascii="Verdana" w:hAnsi="Verdana" w:cs="Verdana"/>
          <w:shd w:val="clear" w:color="auto" w:fill="FFFFFF"/>
          <w:lang w:val="en-GB"/>
        </w:rPr>
        <w:t xml:space="preserve">greement and acting under </w:t>
      </w:r>
      <w:r>
        <w:rPr>
          <w:rFonts w:ascii="Verdana" w:hAnsi="Verdana"/>
          <w:shd w:val="clear" w:color="auto" w:fill="FFFFFF"/>
          <w:lang w:val="en-US"/>
        </w:rPr>
        <w:t>TPR</w:t>
      </w:r>
      <w:r w:rsidR="007001E2" w:rsidRPr="007B541D">
        <w:rPr>
          <w:rFonts w:ascii="Verdana" w:hAnsi="Verdana" w:cs="Verdana"/>
          <w:shd w:val="clear" w:color="auto" w:fill="FFFFFF"/>
          <w:lang w:val="en-GB"/>
        </w:rPr>
        <w:t>’s</w:t>
      </w:r>
      <w:r w:rsidR="007A2440" w:rsidRPr="007B541D">
        <w:rPr>
          <w:rFonts w:ascii="Verdana" w:hAnsi="Verdana" w:cs="Verdana"/>
          <w:shd w:val="clear" w:color="auto" w:fill="FFFFFF"/>
          <w:lang w:val="en-GB"/>
        </w:rPr>
        <w:t xml:space="preserve"> authority and control, from breaching these </w:t>
      </w:r>
      <w:r w:rsidR="007A2440" w:rsidRPr="007B541D">
        <w:rPr>
          <w:rStyle w:val="DeltaViewInsertion"/>
          <w:rFonts w:ascii="Verdana" w:hAnsi="Verdana" w:cs="Verdana"/>
          <w:color w:val="auto"/>
          <w:w w:val="0"/>
          <w:u w:val="none"/>
          <w:shd w:val="clear" w:color="auto" w:fill="FFFFFF"/>
          <w:lang w:val="en-GB"/>
        </w:rPr>
        <w:t>Business Ethics Contract Clauses.</w:t>
      </w:r>
      <w:r w:rsidR="007A2440" w:rsidRPr="007B541D">
        <w:rPr>
          <w:rFonts w:ascii="Verdana" w:hAnsi="Verdana"/>
          <w:shd w:val="clear" w:color="auto" w:fill="FFFFFF"/>
          <w:lang w:val="en-GB"/>
        </w:rPr>
        <w:t xml:space="preserve"> </w:t>
      </w:r>
    </w:p>
    <w:p w14:paraId="288AF030" w14:textId="77777777" w:rsidR="00410C34" w:rsidRDefault="00410C34" w:rsidP="00410C34">
      <w:pPr>
        <w:tabs>
          <w:tab w:val="left" w:pos="1134"/>
        </w:tabs>
        <w:jc w:val="both"/>
        <w:rPr>
          <w:rFonts w:ascii="Verdana" w:hAnsi="Verdana"/>
          <w:shd w:val="clear" w:color="auto" w:fill="FFFFFF"/>
          <w:lang w:val="en-US"/>
        </w:rPr>
      </w:pPr>
    </w:p>
    <w:p w14:paraId="373EE93B" w14:textId="74C47A24" w:rsidR="007A2440" w:rsidRPr="009B1923" w:rsidRDefault="00410C34" w:rsidP="00410C34">
      <w:pPr>
        <w:tabs>
          <w:tab w:val="left" w:pos="1134"/>
        </w:tabs>
        <w:jc w:val="both"/>
        <w:rPr>
          <w:rFonts w:ascii="Verdana" w:hAnsi="Verdana"/>
          <w:b/>
          <w:bCs/>
          <w:spacing w:val="-3"/>
          <w:shd w:val="clear" w:color="auto" w:fill="FFFFFF"/>
          <w:lang w:val="en-US"/>
        </w:rPr>
      </w:pPr>
      <w:r>
        <w:rPr>
          <w:rFonts w:ascii="Verdana" w:hAnsi="Verdana"/>
          <w:shd w:val="clear" w:color="auto" w:fill="FFFFFF"/>
          <w:lang w:val="en-US"/>
        </w:rPr>
        <w:t>TPR</w:t>
      </w:r>
      <w:r w:rsidR="007A2440" w:rsidRPr="007B541D">
        <w:rPr>
          <w:rFonts w:ascii="Verdana" w:hAnsi="Verdana"/>
          <w:shd w:val="clear" w:color="auto" w:fill="FFFFFF"/>
          <w:lang w:val="en-GB"/>
        </w:rPr>
        <w:t xml:space="preserve"> shall be entirely responsible for </w:t>
      </w:r>
      <w:r w:rsidR="007001E2" w:rsidRPr="007B224D">
        <w:rPr>
          <w:rFonts w:ascii="Verdana" w:hAnsi="Verdana"/>
          <w:shd w:val="clear" w:color="auto" w:fill="FFFFFF"/>
          <w:lang w:val="en-GB"/>
        </w:rPr>
        <w:t xml:space="preserve">any ethics breach in connection with </w:t>
      </w:r>
      <w:r w:rsidR="007A2440" w:rsidRPr="007B224D">
        <w:rPr>
          <w:rFonts w:ascii="Verdana" w:hAnsi="Verdana"/>
          <w:shd w:val="clear" w:color="auto" w:fill="FFFFFF"/>
          <w:lang w:val="en-GB"/>
        </w:rPr>
        <w:t xml:space="preserve">the activities and omissions of such subcontractors and shall indemnify and hold harmless Novo Nordisk against any and all claims, expenses (including reasonable attorney’s fees and costs) losses, damages or liabilities that could result from </w:t>
      </w:r>
      <w:r w:rsidR="007001E2" w:rsidRPr="007B224D">
        <w:rPr>
          <w:rFonts w:ascii="Verdana" w:hAnsi="Verdana"/>
          <w:shd w:val="clear" w:color="auto" w:fill="FFFFFF"/>
          <w:lang w:val="en-GB"/>
        </w:rPr>
        <w:t xml:space="preserve">ethics breach in connection with </w:t>
      </w:r>
      <w:r w:rsidR="007A2440" w:rsidRPr="007B541D">
        <w:rPr>
          <w:rFonts w:ascii="Verdana" w:hAnsi="Verdana"/>
          <w:shd w:val="clear" w:color="auto" w:fill="FFFFFF"/>
          <w:lang w:val="en-GB"/>
        </w:rPr>
        <w:t>the activities or omissions of such subcontractors</w:t>
      </w:r>
      <w:r w:rsidR="007A2440" w:rsidRPr="007B541D">
        <w:rPr>
          <w:rFonts w:ascii="Verdana" w:hAnsi="Verdana"/>
          <w:spacing w:val="-3"/>
          <w:shd w:val="clear" w:color="auto" w:fill="FFFFFF"/>
          <w:lang w:val="en-GB"/>
        </w:rPr>
        <w:t>.</w:t>
      </w:r>
      <w:r w:rsidRPr="00410C34">
        <w:rPr>
          <w:rFonts w:ascii="Verdana" w:hAnsi="Verdana"/>
          <w:shd w:val="clear" w:color="auto" w:fill="FFFFFF"/>
          <w:lang w:val="en-US"/>
        </w:rPr>
        <w:t xml:space="preserve"> </w:t>
      </w:r>
      <w:r>
        <w:rPr>
          <w:rFonts w:ascii="Verdana" w:hAnsi="Verdana"/>
          <w:shd w:val="clear" w:color="auto" w:fill="FFFFFF"/>
          <w:lang w:val="en-US"/>
        </w:rPr>
        <w:t>TPR</w:t>
      </w:r>
      <w:r w:rsidRPr="007B541D">
        <w:rPr>
          <w:rFonts w:ascii="Verdana" w:hAnsi="Verdana" w:cs="Verdana"/>
          <w:w w:val="0"/>
          <w:shd w:val="clear" w:color="auto" w:fill="FFFFFF"/>
          <w:lang w:val="en-GB"/>
        </w:rPr>
        <w:t xml:space="preserve"> </w:t>
      </w:r>
      <w:r w:rsidR="009B1923" w:rsidRPr="007B541D">
        <w:rPr>
          <w:rFonts w:ascii="Verdana" w:hAnsi="Verdana" w:cs="Verdana"/>
          <w:w w:val="0"/>
          <w:shd w:val="clear" w:color="auto" w:fill="FFFFFF"/>
          <w:lang w:val="en-GB"/>
        </w:rPr>
        <w:t xml:space="preserve">shall, upon </w:t>
      </w:r>
      <w:r w:rsidR="009B1923">
        <w:rPr>
          <w:rFonts w:ascii="Verdana" w:hAnsi="Verdana" w:cs="Verdana"/>
          <w:w w:val="0"/>
          <w:shd w:val="clear" w:color="auto" w:fill="FFFFFF"/>
          <w:lang w:val="en-GB"/>
        </w:rPr>
        <w:t xml:space="preserve">Novo Nordisk’s request, provide Novo Nordisk with reasonably requested information including but not limited to the engagement of new subcontractors to perform services in the interest and/or on behalf of Novo Nordisk, </w:t>
      </w:r>
    </w:p>
    <w:p w14:paraId="00231FF8" w14:textId="77777777" w:rsidR="00410C34" w:rsidRDefault="00410C34" w:rsidP="00410C34">
      <w:pPr>
        <w:jc w:val="both"/>
        <w:rPr>
          <w:rFonts w:ascii="Verdana" w:hAnsi="Verdana"/>
          <w:b/>
          <w:lang w:val="en-GB"/>
        </w:rPr>
      </w:pPr>
    </w:p>
    <w:p w14:paraId="3A99CE06" w14:textId="22D04831" w:rsidR="003006A4" w:rsidRPr="003006A4" w:rsidRDefault="000931C7" w:rsidP="00410C34">
      <w:pPr>
        <w:jc w:val="both"/>
        <w:rPr>
          <w:rFonts w:ascii="Verdana" w:hAnsi="Verdana" w:cs="Verdana"/>
          <w:w w:val="0"/>
          <w:shd w:val="clear" w:color="auto" w:fill="FFFFFF"/>
          <w:lang w:val="en-US"/>
        </w:rPr>
      </w:pPr>
      <w:r>
        <w:rPr>
          <w:rStyle w:val="DeltaViewInsertion"/>
          <w:rFonts w:ascii="Verdana" w:hAnsi="Verdana" w:cs="Verdana"/>
          <w:b/>
          <w:color w:val="auto"/>
          <w:w w:val="0"/>
          <w:u w:val="none"/>
          <w:shd w:val="clear" w:color="auto" w:fill="FFFFFF"/>
          <w:lang w:val="en-US"/>
        </w:rPr>
        <w:t>8</w:t>
      </w:r>
      <w:r w:rsidR="003006A4" w:rsidRPr="003006A4">
        <w:rPr>
          <w:rStyle w:val="DeltaViewInsertion"/>
          <w:rFonts w:ascii="Verdana" w:hAnsi="Verdana" w:cs="Verdana"/>
          <w:b/>
          <w:color w:val="auto"/>
          <w:w w:val="0"/>
          <w:u w:val="none"/>
          <w:shd w:val="clear" w:color="auto" w:fill="FFFFFF"/>
          <w:lang w:val="en-US"/>
        </w:rPr>
        <w:t xml:space="preserve">. </w:t>
      </w:r>
      <w:r w:rsidR="003006A4">
        <w:rPr>
          <w:rFonts w:ascii="Verdana" w:hAnsi="Verdana"/>
          <w:b/>
          <w:lang w:val="en-US"/>
        </w:rPr>
        <w:t xml:space="preserve">Right to </w:t>
      </w:r>
      <w:r w:rsidR="00C30697">
        <w:rPr>
          <w:rFonts w:ascii="Verdana" w:hAnsi="Verdana"/>
          <w:b/>
          <w:lang w:val="en-US"/>
        </w:rPr>
        <w:t xml:space="preserve">request company and business </w:t>
      </w:r>
      <w:r w:rsidR="003006A4">
        <w:rPr>
          <w:rFonts w:ascii="Verdana" w:hAnsi="Verdana"/>
          <w:b/>
          <w:lang w:val="en-US"/>
        </w:rPr>
        <w:t xml:space="preserve">information </w:t>
      </w:r>
    </w:p>
    <w:p w14:paraId="39818D1A" w14:textId="5D1847D8" w:rsidR="003006A4" w:rsidRDefault="00410C34" w:rsidP="00410C34">
      <w:pPr>
        <w:jc w:val="both"/>
        <w:rPr>
          <w:rFonts w:ascii="Verdana" w:hAnsi="Verdana"/>
          <w:shd w:val="clear" w:color="auto" w:fill="FFFFFF"/>
          <w:lang w:val="en-GB"/>
        </w:rPr>
      </w:pPr>
      <w:r>
        <w:rPr>
          <w:rFonts w:ascii="Verdana" w:hAnsi="Verdana"/>
          <w:shd w:val="clear" w:color="auto" w:fill="FFFFFF"/>
          <w:lang w:val="en-US"/>
        </w:rPr>
        <w:t>TPR</w:t>
      </w:r>
      <w:r>
        <w:rPr>
          <w:rFonts w:ascii="Verdana" w:hAnsi="Verdana" w:cs="Verdana"/>
          <w:w w:val="0"/>
          <w:shd w:val="clear" w:color="auto" w:fill="FFFFFF"/>
          <w:lang w:val="en-GB"/>
        </w:rPr>
        <w:t xml:space="preserve"> </w:t>
      </w:r>
      <w:r w:rsidR="003006A4">
        <w:rPr>
          <w:rFonts w:ascii="Verdana" w:hAnsi="Verdana" w:cs="Verdana"/>
          <w:w w:val="0"/>
          <w:shd w:val="clear" w:color="auto" w:fill="FFFFFF"/>
          <w:lang w:val="en-GB"/>
        </w:rPr>
        <w:t>shall, upon Novo Nordisk’s request, provide Novo Nordisk with reasonabl</w:t>
      </w:r>
      <w:r w:rsidR="004F5578">
        <w:rPr>
          <w:rFonts w:ascii="Verdana" w:hAnsi="Verdana" w:cs="Verdana"/>
          <w:w w:val="0"/>
          <w:shd w:val="clear" w:color="auto" w:fill="FFFFFF"/>
          <w:lang w:val="en-GB"/>
        </w:rPr>
        <w:t>y</w:t>
      </w:r>
      <w:r w:rsidR="003006A4">
        <w:rPr>
          <w:rFonts w:ascii="Verdana" w:hAnsi="Verdana" w:cs="Verdana"/>
          <w:w w:val="0"/>
          <w:shd w:val="clear" w:color="auto" w:fill="FFFFFF"/>
          <w:lang w:val="en-GB"/>
        </w:rPr>
        <w:t xml:space="preserve"> requested information including but not limited to </w:t>
      </w:r>
      <w:r>
        <w:rPr>
          <w:rFonts w:ascii="Verdana" w:hAnsi="Verdana"/>
          <w:shd w:val="clear" w:color="auto" w:fill="FFFFFF"/>
          <w:lang w:val="en-US"/>
        </w:rPr>
        <w:t>TPR</w:t>
      </w:r>
      <w:r w:rsidR="003006A4">
        <w:rPr>
          <w:rFonts w:ascii="Verdana" w:hAnsi="Verdana" w:cs="Verdana"/>
          <w:shd w:val="clear" w:color="auto" w:fill="FFFFFF"/>
          <w:lang w:val="en-GB"/>
        </w:rPr>
        <w:t>’s</w:t>
      </w:r>
      <w:r w:rsidR="003006A4">
        <w:rPr>
          <w:rFonts w:ascii="Verdana" w:hAnsi="Verdana" w:cs="Verdana"/>
          <w:w w:val="0"/>
          <w:shd w:val="clear" w:color="auto" w:fill="FFFFFF"/>
          <w:lang w:val="en-GB"/>
        </w:rPr>
        <w:t xml:space="preserve"> business </w:t>
      </w:r>
      <w:r w:rsidR="003006A4" w:rsidRPr="00541318">
        <w:rPr>
          <w:rFonts w:ascii="Verdana" w:hAnsi="Verdana" w:cs="Verdana"/>
          <w:w w:val="0"/>
          <w:shd w:val="clear" w:color="auto" w:fill="FFFFFF"/>
          <w:lang w:val="en-GB"/>
        </w:rPr>
        <w:t>and company structure</w:t>
      </w:r>
      <w:r w:rsidR="005A63D3">
        <w:rPr>
          <w:rFonts w:ascii="Verdana" w:hAnsi="Verdana" w:cs="Verdana"/>
          <w:w w:val="0"/>
          <w:shd w:val="clear" w:color="auto" w:fill="FFFFFF"/>
          <w:lang w:val="en-GB"/>
        </w:rPr>
        <w:t xml:space="preserve"> </w:t>
      </w:r>
      <w:r w:rsidR="003006A4" w:rsidRPr="00541318">
        <w:rPr>
          <w:rFonts w:ascii="Verdana" w:hAnsi="Verdana" w:cs="Verdana"/>
          <w:w w:val="0"/>
          <w:shd w:val="clear" w:color="auto" w:fill="FFFFFF"/>
          <w:lang w:val="en-GB"/>
        </w:rPr>
        <w:t xml:space="preserve">and the ultimate shareholders/owners. </w:t>
      </w:r>
      <w:r>
        <w:rPr>
          <w:rFonts w:ascii="Verdana" w:hAnsi="Verdana"/>
          <w:shd w:val="clear" w:color="auto" w:fill="FFFFFF"/>
          <w:lang w:val="en-US"/>
        </w:rPr>
        <w:t>TPR</w:t>
      </w:r>
      <w:r w:rsidRPr="00541318">
        <w:rPr>
          <w:rFonts w:ascii="Verdana" w:hAnsi="Verdana" w:cs="Verdana"/>
          <w:w w:val="0"/>
          <w:shd w:val="clear" w:color="auto" w:fill="FFFFFF"/>
          <w:lang w:val="en-GB"/>
        </w:rPr>
        <w:t xml:space="preserve"> </w:t>
      </w:r>
      <w:r w:rsidR="003006A4" w:rsidRPr="00541318">
        <w:rPr>
          <w:rFonts w:ascii="Verdana" w:hAnsi="Verdana" w:cs="Verdana"/>
          <w:w w:val="0"/>
          <w:shd w:val="clear" w:color="auto" w:fill="FFFFFF"/>
          <w:lang w:val="en-GB"/>
        </w:rPr>
        <w:t xml:space="preserve">shall inform Novo Nordisk immediately in the event of change in the direct or ultimate group of shareholders/owners of more than </w:t>
      </w:r>
      <w:r w:rsidR="006E7081" w:rsidRPr="006E7081">
        <w:rPr>
          <w:rFonts w:ascii="Verdana" w:hAnsi="Verdana" w:cs="Verdana"/>
          <w:w w:val="0"/>
          <w:shd w:val="clear" w:color="auto" w:fill="FFFFFF"/>
          <w:lang w:val="en-GB"/>
        </w:rPr>
        <w:t>10 per cent (10%)</w:t>
      </w:r>
      <w:r w:rsidR="006E7081" w:rsidRPr="00A16846">
        <w:rPr>
          <w:rFonts w:ascii="Verdana" w:hAnsi="Verdana"/>
          <w:color w:val="3F31F7"/>
          <w:lang w:val="en-GB"/>
        </w:rPr>
        <w:t xml:space="preserve"> </w:t>
      </w:r>
      <w:r w:rsidR="003006A4" w:rsidRPr="00541318">
        <w:rPr>
          <w:rFonts w:ascii="Verdana" w:hAnsi="Verdana" w:cs="Verdana"/>
          <w:w w:val="0"/>
          <w:shd w:val="clear" w:color="auto" w:fill="FFFFFF"/>
          <w:lang w:val="en-GB"/>
        </w:rPr>
        <w:t>of</w:t>
      </w:r>
      <w:r>
        <w:rPr>
          <w:rStyle w:val="DeltaViewInsertion"/>
          <w:rFonts w:ascii="Verdana" w:hAnsi="Verdana" w:cs="Verdana"/>
          <w:color w:val="auto"/>
          <w:u w:val="none"/>
          <w:shd w:val="clear" w:color="auto" w:fill="FFFFFF"/>
          <w:lang w:val="en-GB"/>
        </w:rPr>
        <w:t xml:space="preserve"> </w:t>
      </w:r>
      <w:r>
        <w:rPr>
          <w:rFonts w:ascii="Verdana" w:hAnsi="Verdana"/>
          <w:shd w:val="clear" w:color="auto" w:fill="FFFFFF"/>
          <w:lang w:val="en-US"/>
        </w:rPr>
        <w:t>TPR</w:t>
      </w:r>
      <w:r w:rsidRPr="00541318">
        <w:rPr>
          <w:rFonts w:ascii="Verdana" w:hAnsi="Verdana" w:cs="Verdana"/>
          <w:w w:val="0"/>
          <w:shd w:val="clear" w:color="auto" w:fill="FFFFFF"/>
          <w:lang w:val="en-GB"/>
        </w:rPr>
        <w:t xml:space="preserve"> </w:t>
      </w:r>
      <w:r w:rsidR="003006A4" w:rsidRPr="00541318">
        <w:rPr>
          <w:rFonts w:ascii="Verdana" w:hAnsi="Verdana" w:cs="Verdana"/>
          <w:w w:val="0"/>
          <w:shd w:val="clear" w:color="auto" w:fill="FFFFFF"/>
          <w:lang w:val="en-GB"/>
        </w:rPr>
        <w:t xml:space="preserve">that takes place during the </w:t>
      </w:r>
      <w:r w:rsidR="003006A4" w:rsidRPr="00541318">
        <w:rPr>
          <w:rStyle w:val="DeltaViewInsertion"/>
          <w:rFonts w:ascii="Verdana" w:hAnsi="Verdana" w:cs="Verdana"/>
          <w:color w:val="auto"/>
          <w:w w:val="0"/>
          <w:u w:val="none"/>
          <w:shd w:val="clear" w:color="auto" w:fill="FFFFFF"/>
          <w:lang w:val="en-GB"/>
        </w:rPr>
        <w:t>term of th</w:t>
      </w:r>
      <w:r>
        <w:rPr>
          <w:rStyle w:val="DeltaViewInsertion"/>
          <w:rFonts w:ascii="Verdana" w:hAnsi="Verdana" w:cs="Verdana"/>
          <w:color w:val="auto"/>
          <w:w w:val="0"/>
          <w:u w:val="none"/>
          <w:shd w:val="clear" w:color="auto" w:fill="FFFFFF"/>
          <w:lang w:val="en-GB"/>
        </w:rPr>
        <w:t>e</w:t>
      </w:r>
      <w:r w:rsidR="003006A4" w:rsidRPr="00541318">
        <w:rPr>
          <w:rStyle w:val="DeltaViewInsertion"/>
          <w:rFonts w:ascii="Verdana" w:hAnsi="Verdana" w:cs="Verdana"/>
          <w:color w:val="auto"/>
          <w:w w:val="0"/>
          <w:u w:val="none"/>
          <w:shd w:val="clear" w:color="auto" w:fill="FFFFFF"/>
          <w:lang w:val="en-GB"/>
        </w:rPr>
        <w:t xml:space="preserve"> </w:t>
      </w:r>
      <w:r>
        <w:rPr>
          <w:rStyle w:val="DeltaViewInsertion"/>
          <w:rFonts w:ascii="Verdana" w:hAnsi="Verdana" w:cs="Verdana"/>
          <w:color w:val="auto"/>
          <w:w w:val="0"/>
          <w:u w:val="none"/>
          <w:shd w:val="clear" w:color="auto" w:fill="FFFFFF"/>
          <w:lang w:val="en-GB"/>
        </w:rPr>
        <w:t>a</w:t>
      </w:r>
      <w:r w:rsidR="003006A4" w:rsidRPr="00541318">
        <w:rPr>
          <w:rStyle w:val="DeltaViewInsertion"/>
          <w:rFonts w:ascii="Verdana" w:hAnsi="Verdana" w:cs="Verdana"/>
          <w:color w:val="auto"/>
          <w:w w:val="0"/>
          <w:u w:val="none"/>
          <w:shd w:val="clear" w:color="auto" w:fill="FFFFFF"/>
          <w:lang w:val="en-GB"/>
        </w:rPr>
        <w:t>greement.</w:t>
      </w:r>
      <w:bookmarkStart w:id="2" w:name="Start"/>
      <w:bookmarkEnd w:id="2"/>
    </w:p>
    <w:p w14:paraId="0C6D7F43" w14:textId="77777777" w:rsidR="00410C34" w:rsidRDefault="00410C34" w:rsidP="00410C34">
      <w:pPr>
        <w:jc w:val="both"/>
        <w:rPr>
          <w:rFonts w:ascii="Verdana" w:hAnsi="Verdana"/>
          <w:shd w:val="clear" w:color="auto" w:fill="FFFFFF"/>
          <w:lang w:val="en-GB"/>
        </w:rPr>
      </w:pPr>
    </w:p>
    <w:p w14:paraId="6C54CECF" w14:textId="2B6E4171" w:rsidR="005D4CA0" w:rsidRPr="003006A4" w:rsidRDefault="000931C7" w:rsidP="00410C34">
      <w:pPr>
        <w:jc w:val="both"/>
        <w:rPr>
          <w:rFonts w:ascii="Verdana" w:hAnsi="Verdana"/>
          <w:shd w:val="clear" w:color="auto" w:fill="FFFFFF"/>
          <w:lang w:val="en-GB"/>
        </w:rPr>
      </w:pPr>
      <w:r>
        <w:rPr>
          <w:rFonts w:ascii="Verdana" w:hAnsi="Verdana"/>
          <w:b/>
          <w:shd w:val="clear" w:color="auto" w:fill="FFFFFF"/>
          <w:lang w:val="en-GB"/>
        </w:rPr>
        <w:t>9</w:t>
      </w:r>
      <w:r w:rsidR="003006A4" w:rsidRPr="003006A4">
        <w:rPr>
          <w:rFonts w:ascii="Verdana" w:hAnsi="Verdana"/>
          <w:b/>
          <w:shd w:val="clear" w:color="auto" w:fill="FFFFFF"/>
          <w:lang w:val="en-GB"/>
        </w:rPr>
        <w:t>.</w:t>
      </w:r>
      <w:r w:rsidR="003006A4">
        <w:rPr>
          <w:rFonts w:ascii="Verdana" w:hAnsi="Verdana"/>
          <w:shd w:val="clear" w:color="auto" w:fill="FFFFFF"/>
          <w:lang w:val="en-GB"/>
        </w:rPr>
        <w:t xml:space="preserve"> </w:t>
      </w:r>
      <w:r w:rsidR="006B5830">
        <w:rPr>
          <w:rFonts w:ascii="Verdana" w:hAnsi="Verdana"/>
          <w:b/>
          <w:lang w:val="en-US"/>
        </w:rPr>
        <w:t>Annual Certification of Compliance</w:t>
      </w:r>
    </w:p>
    <w:p w14:paraId="0C8EC992" w14:textId="6C5397D0" w:rsidR="005D4CA0" w:rsidRDefault="00410C34" w:rsidP="00410C34">
      <w:pPr>
        <w:jc w:val="both"/>
        <w:rPr>
          <w:rFonts w:ascii="Verdana" w:hAnsi="Verdana"/>
          <w:lang w:val="en-US"/>
        </w:rPr>
      </w:pPr>
      <w:r>
        <w:rPr>
          <w:rFonts w:ascii="Verdana" w:hAnsi="Verdana"/>
          <w:lang w:val="en-US"/>
        </w:rPr>
        <w:t>Upon request by Novo Nordisk no more often than annually</w:t>
      </w:r>
      <w:r>
        <w:rPr>
          <w:rFonts w:ascii="Verdana" w:hAnsi="Verdana"/>
          <w:shd w:val="clear" w:color="auto" w:fill="FFFFFF"/>
          <w:lang w:val="en-US"/>
        </w:rPr>
        <w:t xml:space="preserve"> TPR</w:t>
      </w:r>
      <w:r>
        <w:rPr>
          <w:rFonts w:ascii="Verdana" w:hAnsi="Verdana"/>
          <w:lang w:val="en-US"/>
        </w:rPr>
        <w:t xml:space="preserve"> </w:t>
      </w:r>
      <w:r w:rsidR="006B5830">
        <w:rPr>
          <w:rFonts w:ascii="Verdana" w:hAnsi="Verdana"/>
          <w:lang w:val="en-US"/>
        </w:rPr>
        <w:t xml:space="preserve">agrees </w:t>
      </w:r>
      <w:r w:rsidR="00547E64">
        <w:rPr>
          <w:rFonts w:ascii="Verdana" w:hAnsi="Verdana"/>
          <w:lang w:val="en-US"/>
        </w:rPr>
        <w:t>to</w:t>
      </w:r>
      <w:r w:rsidR="006B5830">
        <w:rPr>
          <w:rFonts w:ascii="Verdana" w:hAnsi="Verdana"/>
          <w:lang w:val="en-US"/>
        </w:rPr>
        <w:t xml:space="preserve"> provide Novo Nordisk with the certification</w:t>
      </w:r>
      <w:r w:rsidR="00C6329C">
        <w:rPr>
          <w:rFonts w:ascii="Verdana" w:hAnsi="Verdana"/>
          <w:lang w:val="en-US"/>
        </w:rPr>
        <w:t>.</w:t>
      </w:r>
      <w:bookmarkStart w:id="3" w:name="_GoBack"/>
      <w:bookmarkEnd w:id="3"/>
      <w:r w:rsidR="006B5830">
        <w:rPr>
          <w:rFonts w:ascii="Verdana" w:hAnsi="Verdana"/>
          <w:lang w:val="en-US"/>
        </w:rPr>
        <w:t xml:space="preserve"> </w:t>
      </w:r>
    </w:p>
    <w:p w14:paraId="5CD7AEF1" w14:textId="77777777" w:rsidR="00875643" w:rsidRDefault="00875643" w:rsidP="00410C34">
      <w:pPr>
        <w:jc w:val="both"/>
        <w:rPr>
          <w:lang w:val="en-US"/>
        </w:rPr>
      </w:pPr>
    </w:p>
    <w:p w14:paraId="595F49A3" w14:textId="001B0B4C" w:rsidR="00875643" w:rsidRDefault="00875643" w:rsidP="00410C34">
      <w:pPr>
        <w:jc w:val="both"/>
        <w:rPr>
          <w:lang w:val="en-US"/>
        </w:rPr>
      </w:pPr>
    </w:p>
    <w:sectPr w:rsidR="00875643">
      <w:headerReference w:type="default" r:id="rId12"/>
      <w:footerReference w:type="default" r:id="rId13"/>
      <w:headerReference w:type="first" r:id="rId14"/>
      <w:footerReference w:type="first" r:id="rId15"/>
      <w:endnotePr>
        <w:numFmt w:val="decimal"/>
      </w:endnotePr>
      <w:pgSz w:w="11907" w:h="16840" w:code="9"/>
      <w:pgMar w:top="1418" w:right="1418" w:bottom="1418" w:left="1418" w:header="567" w:footer="77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D2A9" w14:textId="77777777" w:rsidR="00834329" w:rsidRDefault="00834329">
      <w:pPr>
        <w:spacing w:line="20" w:lineRule="exact"/>
      </w:pPr>
    </w:p>
  </w:endnote>
  <w:endnote w:type="continuationSeparator" w:id="0">
    <w:p w14:paraId="5BACB144" w14:textId="77777777" w:rsidR="00834329" w:rsidRDefault="00834329">
      <w:r>
        <w:t xml:space="preserve"> </w:t>
      </w:r>
    </w:p>
  </w:endnote>
  <w:endnote w:type="continuationNotice" w:id="1">
    <w:p w14:paraId="677C72F1" w14:textId="77777777" w:rsidR="00834329" w:rsidRDefault="008343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65F0" w14:textId="77777777" w:rsidR="00164BF7" w:rsidRDefault="00164BF7">
    <w:pPr>
      <w:pStyle w:val="Footer"/>
    </w:pPr>
  </w:p>
  <w:p w14:paraId="1F6486C0" w14:textId="77777777" w:rsidR="00164BF7" w:rsidRDefault="00164BF7">
    <w:pPr>
      <w:pStyle w:val="Header"/>
      <w:tabs>
        <w:tab w:val="center" w:pos="4536"/>
        <w:tab w:val="right" w:pos="9072"/>
      </w:tabs>
      <w:jc w:val="right"/>
    </w:pPr>
    <w:r>
      <w:tab/>
    </w:r>
    <w:r>
      <w:tab/>
    </w:r>
  </w:p>
  <w:p w14:paraId="6E923011" w14:textId="77777777" w:rsidR="00164BF7" w:rsidRDefault="00164BF7">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8EF3" w14:textId="77777777" w:rsidR="00164BF7" w:rsidRDefault="00164BF7">
    <w:pPr>
      <w:pStyle w:val="Footer"/>
    </w:pPr>
  </w:p>
  <w:p w14:paraId="7A28EC3F" w14:textId="77777777" w:rsidR="00164BF7" w:rsidRDefault="0016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5CD3" w14:textId="77777777" w:rsidR="00834329" w:rsidRDefault="00834329">
      <w:r>
        <w:separator/>
      </w:r>
    </w:p>
  </w:footnote>
  <w:footnote w:type="continuationSeparator" w:id="0">
    <w:p w14:paraId="41B7D959" w14:textId="77777777" w:rsidR="00834329" w:rsidRDefault="00834329">
      <w:r>
        <w:continuationSeparator/>
      </w:r>
    </w:p>
  </w:footnote>
  <w:footnote w:type="continuationNotice" w:id="1">
    <w:p w14:paraId="13E32809" w14:textId="77777777" w:rsidR="00834329" w:rsidRDefault="00834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FCD9" w14:textId="77777777" w:rsidR="00164BF7" w:rsidRDefault="00164BF7">
    <w:pPr>
      <w:pStyle w:val="Header"/>
    </w:pPr>
  </w:p>
  <w:p w14:paraId="5DD7CF3F" w14:textId="77777777" w:rsidR="00164BF7" w:rsidRDefault="00164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FA83" w14:textId="77777777" w:rsidR="00164BF7" w:rsidRPr="003B1BC6" w:rsidRDefault="00164BF7">
    <w:pPr>
      <w:pStyle w:val="Header"/>
      <w:rPr>
        <w:rFonts w:ascii="Verdana" w:hAnsi="Verdana"/>
        <w:b/>
        <w:bCs/>
        <w:sz w:val="20"/>
        <w:lang w:val="en-US"/>
      </w:rPr>
    </w:pPr>
    <w:r w:rsidRPr="003B1BC6">
      <w:rPr>
        <w:rFonts w:ascii="Verdana" w:hAnsi="Verdana"/>
        <w:b/>
        <w:bCs/>
        <w:noProof/>
        <w:sz w:val="20"/>
        <w:lang w:val="en-GB" w:eastAsia="en-GB"/>
      </w:rPr>
      <mc:AlternateContent>
        <mc:Choice Requires="wps">
          <w:drawing>
            <wp:anchor distT="0" distB="0" distL="114300" distR="114300" simplePos="0" relativeHeight="251657728" behindDoc="0" locked="1" layoutInCell="1" allowOverlap="1" wp14:anchorId="5E880904" wp14:editId="23CEC495">
              <wp:simplePos x="0" y="0"/>
              <wp:positionH relativeFrom="column">
                <wp:posOffset>5132705</wp:posOffset>
              </wp:positionH>
              <wp:positionV relativeFrom="page">
                <wp:posOffset>450850</wp:posOffset>
              </wp:positionV>
              <wp:extent cx="968375" cy="656590"/>
              <wp:effectExtent l="0" t="0" r="0"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51B5" w14:textId="77777777" w:rsidR="00164BF7" w:rsidRDefault="00164BF7" w:rsidP="00547E64">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80904" id="_x0000_t202" coordsize="21600,21600" o:spt="202" path="m,l,21600r21600,l21600,xe">
              <v:stroke joinstyle="miter"/>
              <v:path gradientshapeok="t" o:connecttype="rect"/>
            </v:shapetype>
            <v:shape id="Text Box 1" o:spid="_x0000_s1026" type="#_x0000_t202" style="position:absolute;margin-left:404.15pt;margin-top:35.5pt;width:76.25pt;height:51.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" filled="f" stroked="f">
              <v:textbox style="mso-fit-shape-to-text:t">
                <w:txbxContent>
                  <w:p w14:paraId="4E5851B5" w14:textId="77777777" w:rsidR="00164BF7" w:rsidRDefault="00164BF7" w:rsidP="00547E64">
                    <w:pPr>
                      <w:ind w:left="-142"/>
                    </w:pPr>
                  </w:p>
                </w:txbxContent>
              </v:textbox>
              <w10:wrap type="square" side="left" anchory="page"/>
              <w10:anchorlock/>
            </v:shape>
          </w:pict>
        </mc:Fallback>
      </mc:AlternateContent>
    </w:r>
    <w:r w:rsidRPr="003B1BC6">
      <w:rPr>
        <w:rFonts w:ascii="Verdana" w:hAnsi="Verdana"/>
        <w:b/>
        <w:bCs/>
        <w:sz w:val="20"/>
        <w:lang w:val="en-US"/>
      </w:rPr>
      <w:t>January 2020</w:t>
    </w:r>
  </w:p>
  <w:p w14:paraId="3FA847BC" w14:textId="77777777" w:rsidR="00164BF7" w:rsidRPr="003B1BC6" w:rsidRDefault="00164BF7">
    <w:pPr>
      <w:pStyle w:val="Header"/>
      <w:rPr>
        <w:b/>
        <w:bCs/>
        <w:lang w:val="en-US"/>
      </w:rPr>
    </w:pPr>
  </w:p>
  <w:p w14:paraId="35D4D076" w14:textId="77777777" w:rsidR="00164BF7" w:rsidRPr="003B1BC6" w:rsidRDefault="00164BF7">
    <w:pPr>
      <w:pStyle w:val="Header"/>
      <w:rPr>
        <w:b/>
        <w:bCs/>
        <w:lang w:val="en-US"/>
      </w:rPr>
    </w:pPr>
  </w:p>
  <w:p w14:paraId="404E1E8D" w14:textId="77777777" w:rsidR="00164BF7" w:rsidRPr="003B1BC6" w:rsidRDefault="00164BF7">
    <w:pPr>
      <w:pStyle w:val="Header"/>
      <w:rPr>
        <w:rFonts w:ascii="Verdana" w:hAnsi="Verdana"/>
        <w:b/>
        <w:bCs/>
        <w:sz w:val="20"/>
        <w:szCs w:val="21"/>
        <w:lang w:val="en-US"/>
      </w:rPr>
    </w:pPr>
    <w:r w:rsidRPr="003B1BC6">
      <w:rPr>
        <w:rFonts w:ascii="Verdana" w:hAnsi="Verdana"/>
        <w:b/>
        <w:bCs/>
        <w:sz w:val="20"/>
        <w:szCs w:val="21"/>
        <w:lang w:val="en-US"/>
      </w:rPr>
      <w:t>Business Ethics Compliance Office</w:t>
    </w:r>
  </w:p>
  <w:p w14:paraId="0FF6DF57" w14:textId="77777777" w:rsidR="00164BF7" w:rsidRPr="005A63D3" w:rsidRDefault="00164B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F03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A0EE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404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04A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EEE7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03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C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C82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84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C6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639A9"/>
    <w:multiLevelType w:val="hybridMultilevel"/>
    <w:tmpl w:val="6434B0FE"/>
    <w:lvl w:ilvl="0" w:tplc="FFE8F3D8">
      <w:start w:val="1"/>
      <w:numFmt w:val="decimal"/>
      <w:lvlText w:val="%1."/>
      <w:lvlJc w:val="left"/>
      <w:pPr>
        <w:tabs>
          <w:tab w:val="num" w:pos="855"/>
        </w:tabs>
        <w:ind w:left="855" w:hanging="855"/>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E23174C"/>
    <w:multiLevelType w:val="hybridMultilevel"/>
    <w:tmpl w:val="CB26F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A1469"/>
    <w:multiLevelType w:val="hybridMultilevel"/>
    <w:tmpl w:val="6AEC72E2"/>
    <w:lvl w:ilvl="0" w:tplc="76285C9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81471E"/>
    <w:multiLevelType w:val="hybridMultilevel"/>
    <w:tmpl w:val="27707BD8"/>
    <w:lvl w:ilvl="0" w:tplc="B8507B28">
      <w:start w:val="2"/>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C726A"/>
    <w:multiLevelType w:val="hybridMultilevel"/>
    <w:tmpl w:val="64603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92323"/>
    <w:multiLevelType w:val="hybridMultilevel"/>
    <w:tmpl w:val="5290B0A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D4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CE47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C76E9F"/>
    <w:multiLevelType w:val="hybridMultilevel"/>
    <w:tmpl w:val="CB26F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154FA"/>
    <w:multiLevelType w:val="hybridMultilevel"/>
    <w:tmpl w:val="963AA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7F1E75"/>
    <w:multiLevelType w:val="hybridMultilevel"/>
    <w:tmpl w:val="37984B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F6805C8"/>
    <w:multiLevelType w:val="hybridMultilevel"/>
    <w:tmpl w:val="DFFAFB1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54C83D44"/>
    <w:multiLevelType w:val="hybridMultilevel"/>
    <w:tmpl w:val="3BD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D34EF"/>
    <w:multiLevelType w:val="hybridMultilevel"/>
    <w:tmpl w:val="7C52E112"/>
    <w:lvl w:ilvl="0" w:tplc="4D9A7E66">
      <w:start w:val="1"/>
      <w:numFmt w:val="lowerLetter"/>
      <w:lvlText w:val="%1)"/>
      <w:lvlJc w:val="left"/>
      <w:pPr>
        <w:ind w:left="906" w:hanging="360"/>
      </w:pPr>
      <w:rPr>
        <w:rFonts w:hint="default"/>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24" w15:restartNumberingAfterBreak="0">
    <w:nsid w:val="78A17CF9"/>
    <w:multiLevelType w:val="hybridMultilevel"/>
    <w:tmpl w:val="CB26F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208DE"/>
    <w:multiLevelType w:val="hybridMultilevel"/>
    <w:tmpl w:val="94228B8A"/>
    <w:lvl w:ilvl="0" w:tplc="C396DD6E">
      <w:start w:val="1"/>
      <w:numFmt w:val="decimal"/>
      <w:lvlText w:val="%1)"/>
      <w:lvlJc w:val="left"/>
      <w:pPr>
        <w:ind w:left="1215" w:hanging="360"/>
      </w:pPr>
      <w:rPr>
        <w:rFonts w:hint="default"/>
        <w:b w:val="0"/>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7"/>
  </w:num>
  <w:num w:numId="14">
    <w:abstractNumId w:val="14"/>
  </w:num>
  <w:num w:numId="15">
    <w:abstractNumId w:val="25"/>
  </w:num>
  <w:num w:numId="16">
    <w:abstractNumId w:val="16"/>
  </w:num>
  <w:num w:numId="17">
    <w:abstractNumId w:val="23"/>
  </w:num>
  <w:num w:numId="18">
    <w:abstractNumId w:val="12"/>
  </w:num>
  <w:num w:numId="19">
    <w:abstractNumId w:val="24"/>
  </w:num>
  <w:num w:numId="20">
    <w:abstractNumId w:val="11"/>
  </w:num>
  <w:num w:numId="21">
    <w:abstractNumId w:val="15"/>
  </w:num>
  <w:num w:numId="22">
    <w:abstractNumId w:val="22"/>
  </w:num>
  <w:num w:numId="23">
    <w:abstractNumId w:val="21"/>
  </w:num>
  <w:num w:numId="24">
    <w:abstractNumId w:val="18"/>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53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A0"/>
    <w:rsid w:val="00027749"/>
    <w:rsid w:val="000321DD"/>
    <w:rsid w:val="000504FA"/>
    <w:rsid w:val="000907B5"/>
    <w:rsid w:val="000931C7"/>
    <w:rsid w:val="000D46E9"/>
    <w:rsid w:val="00104688"/>
    <w:rsid w:val="00141DBB"/>
    <w:rsid w:val="001434BA"/>
    <w:rsid w:val="0014669E"/>
    <w:rsid w:val="00164BF7"/>
    <w:rsid w:val="00173677"/>
    <w:rsid w:val="001B1365"/>
    <w:rsid w:val="001B3C35"/>
    <w:rsid w:val="001E7D8C"/>
    <w:rsid w:val="00252F30"/>
    <w:rsid w:val="002613E4"/>
    <w:rsid w:val="00282DF1"/>
    <w:rsid w:val="002A61D1"/>
    <w:rsid w:val="002B69B4"/>
    <w:rsid w:val="002D3130"/>
    <w:rsid w:val="002E1B3E"/>
    <w:rsid w:val="003006A4"/>
    <w:rsid w:val="003420A3"/>
    <w:rsid w:val="00370631"/>
    <w:rsid w:val="00394116"/>
    <w:rsid w:val="00395251"/>
    <w:rsid w:val="00396A36"/>
    <w:rsid w:val="003A412A"/>
    <w:rsid w:val="003B1BC6"/>
    <w:rsid w:val="003B58FE"/>
    <w:rsid w:val="003D1EAD"/>
    <w:rsid w:val="003F1506"/>
    <w:rsid w:val="00406F5E"/>
    <w:rsid w:val="00410C34"/>
    <w:rsid w:val="0044453D"/>
    <w:rsid w:val="004572DA"/>
    <w:rsid w:val="004628F7"/>
    <w:rsid w:val="00480FFB"/>
    <w:rsid w:val="00491DC7"/>
    <w:rsid w:val="004D1CF4"/>
    <w:rsid w:val="004D6E13"/>
    <w:rsid w:val="004F5578"/>
    <w:rsid w:val="005361C9"/>
    <w:rsid w:val="00541318"/>
    <w:rsid w:val="00547E64"/>
    <w:rsid w:val="00554E2D"/>
    <w:rsid w:val="005868F8"/>
    <w:rsid w:val="005A538C"/>
    <w:rsid w:val="005A63D3"/>
    <w:rsid w:val="005B29E6"/>
    <w:rsid w:val="005C5709"/>
    <w:rsid w:val="005D4CA0"/>
    <w:rsid w:val="0060670F"/>
    <w:rsid w:val="00664C00"/>
    <w:rsid w:val="006A0A8D"/>
    <w:rsid w:val="006B5830"/>
    <w:rsid w:val="006E273B"/>
    <w:rsid w:val="006E7081"/>
    <w:rsid w:val="007001E2"/>
    <w:rsid w:val="00704817"/>
    <w:rsid w:val="00740763"/>
    <w:rsid w:val="00740E66"/>
    <w:rsid w:val="0074160B"/>
    <w:rsid w:val="00752867"/>
    <w:rsid w:val="00795FC1"/>
    <w:rsid w:val="007A2440"/>
    <w:rsid w:val="007B224D"/>
    <w:rsid w:val="007B541D"/>
    <w:rsid w:val="007C09BA"/>
    <w:rsid w:val="007C5ACF"/>
    <w:rsid w:val="00833C3A"/>
    <w:rsid w:val="00834329"/>
    <w:rsid w:val="00862833"/>
    <w:rsid w:val="00875643"/>
    <w:rsid w:val="00894D1D"/>
    <w:rsid w:val="008A7393"/>
    <w:rsid w:val="008B768F"/>
    <w:rsid w:val="00902379"/>
    <w:rsid w:val="00925057"/>
    <w:rsid w:val="0095615A"/>
    <w:rsid w:val="00983A97"/>
    <w:rsid w:val="009843AF"/>
    <w:rsid w:val="009B1923"/>
    <w:rsid w:val="009C4C1B"/>
    <w:rsid w:val="009D347C"/>
    <w:rsid w:val="00A01797"/>
    <w:rsid w:val="00A066C9"/>
    <w:rsid w:val="00A16846"/>
    <w:rsid w:val="00A55F16"/>
    <w:rsid w:val="00A611ED"/>
    <w:rsid w:val="00A6393A"/>
    <w:rsid w:val="00A640B1"/>
    <w:rsid w:val="00A745D2"/>
    <w:rsid w:val="00A74CF1"/>
    <w:rsid w:val="00AB4FF5"/>
    <w:rsid w:val="00AC19EA"/>
    <w:rsid w:val="00AF00D7"/>
    <w:rsid w:val="00B17E87"/>
    <w:rsid w:val="00B270E3"/>
    <w:rsid w:val="00BA73C1"/>
    <w:rsid w:val="00BB4534"/>
    <w:rsid w:val="00BC1FC2"/>
    <w:rsid w:val="00BC5A84"/>
    <w:rsid w:val="00C30697"/>
    <w:rsid w:val="00C45CE8"/>
    <w:rsid w:val="00C46902"/>
    <w:rsid w:val="00C6218B"/>
    <w:rsid w:val="00C6329C"/>
    <w:rsid w:val="00C63508"/>
    <w:rsid w:val="00CA2D02"/>
    <w:rsid w:val="00CB0A0B"/>
    <w:rsid w:val="00CE254D"/>
    <w:rsid w:val="00D260EF"/>
    <w:rsid w:val="00D30AD9"/>
    <w:rsid w:val="00D5548B"/>
    <w:rsid w:val="00D569B2"/>
    <w:rsid w:val="00DC6053"/>
    <w:rsid w:val="00E57CE8"/>
    <w:rsid w:val="00E6096B"/>
    <w:rsid w:val="00E66784"/>
    <w:rsid w:val="00E82177"/>
    <w:rsid w:val="00EA22EF"/>
    <w:rsid w:val="00EA4A25"/>
    <w:rsid w:val="00EB659F"/>
    <w:rsid w:val="00ED73E5"/>
    <w:rsid w:val="00F8053C"/>
    <w:rsid w:val="00F82A0D"/>
    <w:rsid w:val="00FA0B49"/>
    <w:rsid w:val="00FE07F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4F7B1"/>
  <w15:docId w15:val="{60EEBADA-D3A7-4C5E-BF5C-69AE542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5F59"/>
    <w:rPr>
      <w:rFonts w:ascii="Arial" w:hAnsi="Arial" w:cs="Arial"/>
      <w:lang w:val="da-DK" w:eastAsia="da-DK"/>
    </w:rPr>
  </w:style>
  <w:style w:type="paragraph" w:styleId="Heading1">
    <w:name w:val="heading 1"/>
    <w:basedOn w:val="Normal"/>
    <w:next w:val="Normal"/>
    <w:qFormat/>
    <w:rsid w:val="005B7D48"/>
    <w:pPr>
      <w:keepNext/>
      <w:spacing w:before="240" w:after="60"/>
      <w:outlineLvl w:val="0"/>
    </w:pPr>
    <w:rPr>
      <w:b/>
      <w:bCs/>
      <w:kern w:val="32"/>
      <w:sz w:val="24"/>
      <w:szCs w:val="32"/>
    </w:rPr>
  </w:style>
  <w:style w:type="paragraph" w:styleId="Heading2">
    <w:name w:val="heading 2"/>
    <w:basedOn w:val="Normal"/>
    <w:next w:val="Normal"/>
    <w:qFormat/>
    <w:rsid w:val="005B7D48"/>
    <w:pPr>
      <w:keepNext/>
      <w:spacing w:before="240" w:after="60"/>
      <w:outlineLvl w:val="1"/>
    </w:pPr>
    <w:rPr>
      <w:b/>
      <w:bCs/>
      <w:iCs/>
      <w:szCs w:val="28"/>
    </w:rPr>
  </w:style>
  <w:style w:type="paragraph" w:styleId="Heading3">
    <w:name w:val="heading 3"/>
    <w:basedOn w:val="Normal"/>
    <w:next w:val="Normal"/>
    <w:qFormat/>
    <w:rsid w:val="005B7D48"/>
    <w:pPr>
      <w:keepNext/>
      <w:spacing w:before="240" w:after="60"/>
      <w:outlineLvl w:val="2"/>
    </w:pPr>
    <w:rPr>
      <w:b/>
      <w:bCs/>
      <w:i/>
      <w:szCs w:val="26"/>
    </w:rPr>
  </w:style>
  <w:style w:type="paragraph" w:styleId="Heading4">
    <w:name w:val="heading 4"/>
    <w:basedOn w:val="Normal"/>
    <w:next w:val="Normal"/>
    <w:qFormat/>
    <w:rsid w:val="00662D44"/>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48"/>
    <w:pPr>
      <w:tabs>
        <w:tab w:val="center" w:pos="4819"/>
        <w:tab w:val="right" w:pos="9638"/>
      </w:tabs>
    </w:pPr>
    <w:rPr>
      <w:sz w:val="16"/>
    </w:rPr>
  </w:style>
  <w:style w:type="paragraph" w:styleId="Header">
    <w:name w:val="header"/>
    <w:basedOn w:val="Normal"/>
    <w:rsid w:val="005B7D48"/>
    <w:pPr>
      <w:tabs>
        <w:tab w:val="center" w:pos="4819"/>
        <w:tab w:val="right" w:pos="9638"/>
      </w:tabs>
    </w:pPr>
    <w:rPr>
      <w:sz w:val="18"/>
    </w:rPr>
  </w:style>
  <w:style w:type="character" w:styleId="Hyperlink">
    <w:name w:val="Hyperlink"/>
    <w:semiHidden/>
    <w:rsid w:val="005B7D48"/>
    <w:rPr>
      <w:rFonts w:ascii="Verdana" w:hAnsi="Verdana"/>
      <w:color w:val="0000FF"/>
      <w:sz w:val="20"/>
      <w:u w:val="single"/>
    </w:rPr>
  </w:style>
  <w:style w:type="paragraph" w:styleId="NormalWeb">
    <w:name w:val="Normal (Web)"/>
    <w:basedOn w:val="Normal"/>
    <w:semiHidden/>
    <w:rsid w:val="005B7D48"/>
    <w:rPr>
      <w:rFonts w:cs="Times New Roman"/>
      <w:szCs w:val="24"/>
    </w:rPr>
  </w:style>
  <w:style w:type="character" w:customStyle="1" w:styleId="DeltaViewInsertion">
    <w:name w:val="DeltaView Insertion"/>
    <w:rsid w:val="006A5F59"/>
    <w:rPr>
      <w:color w:val="0000FF"/>
      <w:spacing w:val="0"/>
      <w:u w:val="single"/>
    </w:rPr>
  </w:style>
  <w:style w:type="paragraph" w:styleId="BalloonText">
    <w:name w:val="Balloon Text"/>
    <w:basedOn w:val="Normal"/>
    <w:semiHidden/>
    <w:rsid w:val="00A11D7D"/>
    <w:rPr>
      <w:rFonts w:ascii="Tahoma" w:hAnsi="Tahoma" w:cs="Tahoma"/>
      <w:sz w:val="16"/>
      <w:szCs w:val="16"/>
    </w:rPr>
  </w:style>
  <w:style w:type="paragraph" w:customStyle="1" w:styleId="Default">
    <w:name w:val="Default"/>
    <w:rsid w:val="00007A31"/>
    <w:pPr>
      <w:autoSpaceDE w:val="0"/>
      <w:autoSpaceDN w:val="0"/>
      <w:adjustRightInd w:val="0"/>
    </w:pPr>
    <w:rPr>
      <w:rFonts w:ascii="Verdana" w:hAnsi="Verdana" w:cs="Verdana"/>
      <w:color w:val="000000"/>
      <w:sz w:val="24"/>
      <w:szCs w:val="24"/>
    </w:rPr>
  </w:style>
  <w:style w:type="paragraph" w:customStyle="1" w:styleId="StyleHeading1PatternClearWhite3">
    <w:name w:val="Style Heading 1 + Pattern: Clear (White)3"/>
    <w:basedOn w:val="Default"/>
    <w:next w:val="Default"/>
    <w:rsid w:val="00007A31"/>
    <w:rPr>
      <w:rFonts w:cs="Times New Roman"/>
      <w:color w:val="auto"/>
    </w:rPr>
  </w:style>
  <w:style w:type="character" w:styleId="EndnoteReference">
    <w:name w:val="endnote reference"/>
    <w:rsid w:val="00007A31"/>
    <w:rPr>
      <w:rFonts w:cs="Verdana"/>
      <w:color w:val="000000"/>
    </w:rPr>
  </w:style>
  <w:style w:type="paragraph" w:styleId="FootnoteText">
    <w:name w:val="footnote text"/>
    <w:basedOn w:val="Normal"/>
    <w:semiHidden/>
    <w:rsid w:val="00A52C33"/>
  </w:style>
  <w:style w:type="character" w:styleId="FootnoteReference">
    <w:name w:val="footnote reference"/>
    <w:semiHidden/>
    <w:rsid w:val="00A52C33"/>
    <w:rPr>
      <w:vertAlign w:val="superscript"/>
    </w:rPr>
  </w:style>
  <w:style w:type="character" w:styleId="CommentReference">
    <w:name w:val="annotation reference"/>
    <w:uiPriority w:val="99"/>
    <w:rsid w:val="00393F3F"/>
    <w:rPr>
      <w:sz w:val="16"/>
      <w:szCs w:val="16"/>
    </w:rPr>
  </w:style>
  <w:style w:type="paragraph" w:styleId="CommentText">
    <w:name w:val="annotation text"/>
    <w:basedOn w:val="Normal"/>
    <w:link w:val="CommentTextChar"/>
    <w:uiPriority w:val="99"/>
    <w:rsid w:val="00393F3F"/>
  </w:style>
  <w:style w:type="character" w:customStyle="1" w:styleId="CommentTextChar">
    <w:name w:val="Comment Text Char"/>
    <w:link w:val="CommentText"/>
    <w:uiPriority w:val="99"/>
    <w:rsid w:val="00393F3F"/>
    <w:rPr>
      <w:rFonts w:ascii="Arial" w:hAnsi="Arial" w:cs="Arial"/>
      <w:lang w:val="da-DK" w:eastAsia="da-DK"/>
    </w:rPr>
  </w:style>
  <w:style w:type="paragraph" w:styleId="CommentSubject">
    <w:name w:val="annotation subject"/>
    <w:basedOn w:val="CommentText"/>
    <w:next w:val="CommentText"/>
    <w:link w:val="CommentSubjectChar"/>
    <w:rsid w:val="00393F3F"/>
    <w:rPr>
      <w:b/>
      <w:bCs/>
    </w:rPr>
  </w:style>
  <w:style w:type="character" w:customStyle="1" w:styleId="CommentSubjectChar">
    <w:name w:val="Comment Subject Char"/>
    <w:link w:val="CommentSubject"/>
    <w:rsid w:val="00393F3F"/>
    <w:rPr>
      <w:rFonts w:ascii="Arial" w:hAnsi="Arial" w:cs="Arial"/>
      <w:b/>
      <w:bCs/>
      <w:lang w:val="da-DK" w:eastAsia="da-DK"/>
    </w:rPr>
  </w:style>
  <w:style w:type="paragraph" w:styleId="Revision">
    <w:name w:val="Revision"/>
    <w:hidden/>
    <w:uiPriority w:val="99"/>
    <w:semiHidden/>
    <w:rsid w:val="00222EE7"/>
    <w:rPr>
      <w:rFonts w:ascii="Arial" w:hAnsi="Arial" w:cs="Arial"/>
      <w:lang w:val="da-DK" w:eastAsia="da-DK"/>
    </w:rPr>
  </w:style>
  <w:style w:type="paragraph" w:styleId="ListParagraph">
    <w:name w:val="List Paragraph"/>
    <w:basedOn w:val="Normal"/>
    <w:uiPriority w:val="99"/>
    <w:qFormat/>
    <w:rsid w:val="003006A4"/>
    <w:pPr>
      <w:ind w:left="720"/>
      <w:contextualSpacing/>
    </w:pPr>
  </w:style>
  <w:style w:type="character" w:styleId="UnresolvedMention">
    <w:name w:val="Unresolved Mention"/>
    <w:basedOn w:val="DefaultParagraphFont"/>
    <w:uiPriority w:val="99"/>
    <w:semiHidden/>
    <w:unhideWhenUsed/>
    <w:rsid w:val="005C5709"/>
    <w:rPr>
      <w:color w:val="605E5C"/>
      <w:shd w:val="clear" w:color="auto" w:fill="E1DFDD"/>
    </w:rPr>
  </w:style>
  <w:style w:type="character" w:styleId="FollowedHyperlink">
    <w:name w:val="FollowedHyperlink"/>
    <w:basedOn w:val="DefaultParagraphFont"/>
    <w:semiHidden/>
    <w:unhideWhenUsed/>
    <w:rsid w:val="00FA0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9302">
      <w:bodyDiv w:val="1"/>
      <w:marLeft w:val="0"/>
      <w:marRight w:val="0"/>
      <w:marTop w:val="0"/>
      <w:marBottom w:val="0"/>
      <w:divBdr>
        <w:top w:val="none" w:sz="0" w:space="0" w:color="auto"/>
        <w:left w:val="none" w:sz="0" w:space="0" w:color="auto"/>
        <w:bottom w:val="none" w:sz="0" w:space="0" w:color="auto"/>
        <w:right w:val="none" w:sz="0" w:space="0" w:color="auto"/>
      </w:divBdr>
    </w:div>
    <w:div w:id="580483544">
      <w:bodyDiv w:val="1"/>
      <w:marLeft w:val="0"/>
      <w:marRight w:val="0"/>
      <w:marTop w:val="0"/>
      <w:marBottom w:val="0"/>
      <w:divBdr>
        <w:top w:val="none" w:sz="0" w:space="0" w:color="auto"/>
        <w:left w:val="none" w:sz="0" w:space="0" w:color="auto"/>
        <w:bottom w:val="none" w:sz="0" w:space="0" w:color="auto"/>
        <w:right w:val="none" w:sz="0" w:space="0" w:color="auto"/>
      </w:divBdr>
    </w:div>
    <w:div w:id="707142810">
      <w:bodyDiv w:val="1"/>
      <w:marLeft w:val="0"/>
      <w:marRight w:val="0"/>
      <w:marTop w:val="0"/>
      <w:marBottom w:val="0"/>
      <w:divBdr>
        <w:top w:val="none" w:sz="0" w:space="0" w:color="auto"/>
        <w:left w:val="none" w:sz="0" w:space="0" w:color="auto"/>
        <w:bottom w:val="none" w:sz="0" w:space="0" w:color="auto"/>
        <w:right w:val="none" w:sz="0" w:space="0" w:color="auto"/>
      </w:divBdr>
    </w:div>
    <w:div w:id="987322966">
      <w:bodyDiv w:val="1"/>
      <w:marLeft w:val="0"/>
      <w:marRight w:val="0"/>
      <w:marTop w:val="0"/>
      <w:marBottom w:val="0"/>
      <w:divBdr>
        <w:top w:val="none" w:sz="0" w:space="0" w:color="auto"/>
        <w:left w:val="none" w:sz="0" w:space="0" w:color="auto"/>
        <w:bottom w:val="none" w:sz="0" w:space="0" w:color="auto"/>
        <w:right w:val="none" w:sz="0" w:space="0" w:color="auto"/>
      </w:divBdr>
    </w:div>
    <w:div w:id="1277055340">
      <w:bodyDiv w:val="1"/>
      <w:marLeft w:val="0"/>
      <w:marRight w:val="0"/>
      <w:marTop w:val="0"/>
      <w:marBottom w:val="0"/>
      <w:divBdr>
        <w:top w:val="none" w:sz="0" w:space="0" w:color="auto"/>
        <w:left w:val="none" w:sz="0" w:space="0" w:color="auto"/>
        <w:bottom w:val="none" w:sz="0" w:space="0" w:color="auto"/>
        <w:right w:val="none" w:sz="0" w:space="0" w:color="auto"/>
      </w:divBdr>
    </w:div>
    <w:div w:id="1943562583">
      <w:bodyDiv w:val="1"/>
      <w:marLeft w:val="0"/>
      <w:marRight w:val="0"/>
      <w:marTop w:val="0"/>
      <w:marBottom w:val="0"/>
      <w:divBdr>
        <w:top w:val="none" w:sz="0" w:space="0" w:color="auto"/>
        <w:left w:val="none" w:sz="0" w:space="0" w:color="auto"/>
        <w:bottom w:val="none" w:sz="0" w:space="0" w:color="auto"/>
        <w:right w:val="none" w:sz="0" w:space="0" w:color="auto"/>
      </w:divBdr>
    </w:div>
    <w:div w:id="1994405818">
      <w:bodyDiv w:val="1"/>
      <w:marLeft w:val="0"/>
      <w:marRight w:val="0"/>
      <w:marTop w:val="0"/>
      <w:marBottom w:val="0"/>
      <w:divBdr>
        <w:top w:val="none" w:sz="0" w:space="0" w:color="auto"/>
        <w:left w:val="none" w:sz="0" w:space="0" w:color="auto"/>
        <w:bottom w:val="none" w:sz="0" w:space="0" w:color="auto"/>
        <w:right w:val="none" w:sz="0" w:space="0" w:color="auto"/>
      </w:divBdr>
    </w:div>
    <w:div w:id="2089761521">
      <w:bodyDiv w:val="1"/>
      <w:marLeft w:val="0"/>
      <w:marRight w:val="0"/>
      <w:marTop w:val="0"/>
      <w:marBottom w:val="0"/>
      <w:divBdr>
        <w:top w:val="none" w:sz="0" w:space="0" w:color="auto"/>
        <w:left w:val="none" w:sz="0" w:space="0" w:color="auto"/>
        <w:bottom w:val="none" w:sz="0" w:space="0" w:color="auto"/>
        <w:right w:val="none" w:sz="0" w:space="0" w:color="auto"/>
      </w:divBdr>
    </w:div>
    <w:div w:id="21026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onordisk.com/content/dam/Denmark/HQ/sustainablebusiness/performance-on-tbl/Responsible%20business%20practices/novo-nordisk-business-ethics-code-of-conduc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BA6709BA6A84EAA28A126F61A4FAB" ma:contentTypeVersion="15" ma:contentTypeDescription="Create a new document." ma:contentTypeScope="" ma:versionID="5c986807b696909056a1f1051da32c6d">
  <xsd:schema xmlns:xsd="http://www.w3.org/2001/XMLSchema" xmlns:xs="http://www.w3.org/2001/XMLSchema" xmlns:p="http://schemas.microsoft.com/office/2006/metadata/properties" xmlns:ns1="http://schemas.microsoft.com/sharepoint/v3" xmlns:ns3="5589e0e9-8844-48bf-af39-842fd5c94129" xmlns:ns4="b49144d9-34e5-44f7-ac39-96ebf59aa771" targetNamespace="http://schemas.microsoft.com/office/2006/metadata/properties" ma:root="true" ma:fieldsID="7a132e33204bc83e9c85e47b099a47f5" ns1:_="" ns3:_="" ns4:_="">
    <xsd:import namespace="http://schemas.microsoft.com/sharepoint/v3"/>
    <xsd:import namespace="5589e0e9-8844-48bf-af39-842fd5c94129"/>
    <xsd:import namespace="b49144d9-34e5-44f7-ac39-96ebf59aa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9e0e9-8844-48bf-af39-842fd5c9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144d9-34e5-44f7-ac39-96ebf59aa7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2048-C7FF-4C0E-9971-2A16A36AAC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89e0e9-8844-48bf-af39-842fd5c94129"/>
    <ds:schemaRef ds:uri="http://purl.org/dc/elements/1.1/"/>
    <ds:schemaRef ds:uri="http://schemas.microsoft.com/office/2006/metadata/properties"/>
    <ds:schemaRef ds:uri="http://schemas.microsoft.com/sharepoint/v3"/>
    <ds:schemaRef ds:uri="b49144d9-34e5-44f7-ac39-96ebf59aa771"/>
    <ds:schemaRef ds:uri="http://www.w3.org/XML/1998/namespace"/>
    <ds:schemaRef ds:uri="http://purl.org/dc/dcmitype/"/>
  </ds:schemaRefs>
</ds:datastoreItem>
</file>

<file path=customXml/itemProps2.xml><?xml version="1.0" encoding="utf-8"?>
<ds:datastoreItem xmlns:ds="http://schemas.openxmlformats.org/officeDocument/2006/customXml" ds:itemID="{3CF7DE2B-67B6-4AF5-A97C-74801F468D20}">
  <ds:schemaRefs>
    <ds:schemaRef ds:uri="http://schemas.microsoft.com/sharepoint/v3/contenttype/forms"/>
  </ds:schemaRefs>
</ds:datastoreItem>
</file>

<file path=customXml/itemProps3.xml><?xml version="1.0" encoding="utf-8"?>
<ds:datastoreItem xmlns:ds="http://schemas.openxmlformats.org/officeDocument/2006/customXml" ds:itemID="{6E4714E1-63BE-4E2E-9FA3-042A8E32A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89e0e9-8844-48bf-af39-842fd5c94129"/>
    <ds:schemaRef ds:uri="b49144d9-34e5-44f7-ac39-96ebf59aa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E36B7-06E2-4E7C-A32A-D5329A1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12.7.1. Business Ethics Contract Clauses (2020)</vt:lpstr>
    </vt:vector>
  </TitlesOfParts>
  <Company>Novo Nordisk A/S</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 Business Ethics Contract Clauses (2020)</dc:title>
  <dc:creator>VKRO (Vibeke Rohde)</dc:creator>
  <cp:lastModifiedBy>TXYM (Tomas Marek)</cp:lastModifiedBy>
  <cp:revision>2</cp:revision>
  <cp:lastPrinted>2019-11-27T10:08:00Z</cp:lastPrinted>
  <dcterms:created xsi:type="dcterms:W3CDTF">2020-07-27T07:18:00Z</dcterms:created>
  <dcterms:modified xsi:type="dcterms:W3CDTF">2020-07-27T07:18:00Z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0x010100E1CBA6709BA6A84EAA28A126F61A4FAB</vt:lpwstr>
  </property>
  <property fmtid="{D5CDD505-2E9C-101B-9397-08002B2CF9AE}" pid="3" name="ItemRetentionFormula">
    <vt:lpwstr>&lt;formula id="GlobeShare.ContentManagementRules"&gt;&lt;number&gt;&lt;/number&gt;&lt;property&gt;&lt;/property&gt;&lt;propertyId&gt;&lt;/propertyId&gt;&lt;period&gt;&lt;/period&gt;&lt;/formula&gt;</vt:lpwstr>
  </property>
  <property fmtid="{D5CDD505-2E9C-101B-9397-08002B2CF9AE}" pid="4" name="_dlc_policyId">
    <vt:lpwstr>/CR/facilitationandgroupinternalaudit/GAF/Documents</vt:lpwstr>
  </property>
  <property fmtid="{D5CDD505-2E9C-101B-9397-08002B2CF9AE}" pid="5" name="_dlc_DocIdItemGuid">
    <vt:lpwstr>1fba39e2-5085-40f7-b767-2b9ab2d7ed8e</vt:lpwstr>
  </property>
</Properties>
</file>