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AA1" w14:textId="4B095BED" w:rsidR="00C42CE0" w:rsidRPr="00390F19" w:rsidRDefault="00523273" w:rsidP="00C6632A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535EE0">
        <w:rPr>
          <w:rFonts w:asciiTheme="minorBidi" w:hAnsiTheme="minorBidi"/>
          <w:b/>
          <w:bCs/>
        </w:rPr>
        <w:t xml:space="preserve"> </w:t>
      </w:r>
      <w:r w:rsidR="00BF041E" w:rsidRPr="00390F19">
        <w:rPr>
          <w:rFonts w:asciiTheme="minorBidi" w:hAnsiTheme="minorBidi"/>
          <w:b/>
          <w:bCs/>
          <w:sz w:val="36"/>
          <w:szCs w:val="36"/>
        </w:rPr>
        <w:t>K</w:t>
      </w:r>
      <w:r w:rsidRPr="00390F19">
        <w:rPr>
          <w:rFonts w:asciiTheme="minorBidi" w:hAnsiTheme="minorBidi"/>
          <w:b/>
          <w:bCs/>
          <w:sz w:val="36"/>
          <w:szCs w:val="36"/>
        </w:rPr>
        <w:t>ódex</w:t>
      </w:r>
      <w:r w:rsidR="00BF041E" w:rsidRPr="00390F19">
        <w:rPr>
          <w:rFonts w:asciiTheme="minorBidi" w:hAnsiTheme="minorBidi"/>
          <w:b/>
          <w:bCs/>
          <w:sz w:val="36"/>
          <w:szCs w:val="36"/>
        </w:rPr>
        <w:t xml:space="preserve"> podnikateľskej etiky</w:t>
      </w:r>
      <w:r w:rsidRPr="00390F19">
        <w:rPr>
          <w:rFonts w:asciiTheme="minorBidi" w:hAnsiTheme="minorBidi"/>
          <w:b/>
          <w:bCs/>
          <w:sz w:val="36"/>
          <w:szCs w:val="36"/>
        </w:rPr>
        <w:t xml:space="preserve"> spoločnosti Novo Nordisk</w:t>
      </w:r>
    </w:p>
    <w:p w14:paraId="3E49B686" w14:textId="77777777" w:rsidR="00523273" w:rsidRPr="00535EE0" w:rsidRDefault="00523273" w:rsidP="00C6632A">
      <w:pPr>
        <w:jc w:val="center"/>
        <w:rPr>
          <w:rFonts w:asciiTheme="minorBidi" w:hAnsiTheme="minorBidi"/>
          <w:b/>
          <w:bCs/>
        </w:rPr>
      </w:pPr>
    </w:p>
    <w:p w14:paraId="262C1964" w14:textId="28D4F582" w:rsidR="00523273" w:rsidRPr="00535EE0" w:rsidRDefault="00230BFB" w:rsidP="00230BFB">
      <w:pPr>
        <w:rPr>
          <w:rFonts w:asciiTheme="minorBidi" w:hAnsiTheme="minorBidi"/>
        </w:rPr>
      </w:pPr>
      <w:r w:rsidRPr="00535EE0">
        <w:rPr>
          <w:rFonts w:asciiTheme="minorBidi" w:hAnsiTheme="minorBidi"/>
        </w:rPr>
        <w:br w:type="page"/>
      </w:r>
    </w:p>
    <w:p w14:paraId="48FF9472" w14:textId="77777777" w:rsidR="00792577" w:rsidRDefault="00792577" w:rsidP="005D3F06">
      <w:pPr>
        <w:pStyle w:val="Odsekzoznamu"/>
        <w:autoSpaceDE w:val="0"/>
        <w:autoSpaceDN w:val="0"/>
        <w:adjustRightInd w:val="0"/>
        <w:spacing w:before="120" w:after="120" w:line="240" w:lineRule="auto"/>
        <w:ind w:left="792"/>
        <w:jc w:val="both"/>
        <w:rPr>
          <w:rFonts w:asciiTheme="minorBidi" w:hAnsiTheme="minorBidi"/>
        </w:rPr>
      </w:pPr>
    </w:p>
    <w:sdt>
      <w:sdtPr>
        <w:id w:val="-201921914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6D2D6C7" w14:textId="7E92275A" w:rsidR="00792577" w:rsidRDefault="00792577">
          <w:pPr>
            <w:pStyle w:val="Hlavikaobsahu"/>
          </w:pPr>
          <w:r>
            <w:t>Obsah</w:t>
          </w:r>
        </w:p>
        <w:p w14:paraId="0B031CE2" w14:textId="2BD1C9F4" w:rsidR="00792577" w:rsidRDefault="0079257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03096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Úvodné slovo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7AF58" w14:textId="568CEE89" w:rsidR="00792577" w:rsidRDefault="0079257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097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Rozsah platnosti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E8103" w14:textId="0F710956" w:rsidR="00792577" w:rsidRDefault="0079257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098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Pozície a zodpovednosti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812D9" w14:textId="053049FF" w:rsidR="00792577" w:rsidRDefault="007925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099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Náš záväzok voči podnikateľskej etike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808F6" w14:textId="7F8CBBD8" w:rsidR="00792577" w:rsidRDefault="007925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0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Ozvime 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CC892" w14:textId="7A40F309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1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2.1.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Ako nahlásiť problém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73E9D" w14:textId="3CC215C6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2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2.2.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Zákaz odplácania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9E202" w14:textId="393D9DC5" w:rsidR="00792577" w:rsidRDefault="007925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3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Všeobecné informácie o podnikateľskej etike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024F4" w14:textId="39B31956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4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3.1.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Úplatkárstvo a neprimerané výhody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68C01" w14:textId="4796BDC7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5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3.2.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Podvod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5DF0D" w14:textId="7A123152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6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3.3.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Knihy a záznamy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AC3A5" w14:textId="63F9D862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7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3.4.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Konflikt záujmov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08D8D" w14:textId="5BF60746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8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3.5.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Ochrana osobných údajov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31065" w14:textId="22EA8403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09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3.6.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Ľudské 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8D90C" w14:textId="55D32AB8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10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3.7.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Granty, Dary a Sponzorstvo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B597B" w14:textId="4E32A295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11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3.8.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Komunikácia ohľadom produktov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49F65" w14:textId="79635857" w:rsidR="00792577" w:rsidRDefault="007925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12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Podnikateľská etika v našich spoluprácach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3CC1F" w14:textId="59AB53BD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13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4.1.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Verejní činitelia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A805A" w14:textId="0B3054AD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14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4.2.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Zdravotnícki pracovníci a zdravotnícke organizácie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AD44A" w14:textId="614FC110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15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4.3.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Pacienti alebo Organizácie pacientov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EDB53" w14:textId="2026B6DB" w:rsidR="00792577" w:rsidRDefault="007925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6803116" w:history="1"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4.4.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070D48">
              <w:rPr>
                <w:rStyle w:val="Hypertextovprepojenie"/>
                <w:rFonts w:asciiTheme="minorBidi" w:hAnsiTheme="minorBidi"/>
                <w:b/>
                <w:bCs/>
                <w:noProof/>
              </w:rPr>
              <w:t>Externí zástupcovia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_Toc36803116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67D8A" w14:textId="3750BAB9" w:rsidR="00792577" w:rsidRDefault="00792577">
          <w:r>
            <w:rPr>
              <w:b/>
              <w:bCs/>
            </w:rPr>
            <w:fldChar w:fldCharType="end"/>
          </w:r>
        </w:p>
      </w:sdtContent>
    </w:sdt>
    <w:p w14:paraId="29F85148" w14:textId="7713ADCD" w:rsidR="005D3F06" w:rsidRPr="005D3F06" w:rsidRDefault="005D3F06" w:rsidP="005D3F06">
      <w:pPr>
        <w:pStyle w:val="Odsekzoznamu"/>
        <w:autoSpaceDE w:val="0"/>
        <w:autoSpaceDN w:val="0"/>
        <w:adjustRightInd w:val="0"/>
        <w:spacing w:before="120" w:after="120" w:line="240" w:lineRule="auto"/>
        <w:ind w:left="792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6D926ACF" w14:textId="2D9070B5" w:rsidR="00E767A1" w:rsidRPr="00792577" w:rsidRDefault="00E767A1" w:rsidP="00792577">
      <w:pPr>
        <w:pStyle w:val="Nadpis1"/>
        <w:spacing w:after="240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0" w:name="_Toc36803096"/>
      <w:r w:rsidRPr="00792577"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 xml:space="preserve">Úvodné </w:t>
      </w:r>
      <w:r w:rsidR="00401A32" w:rsidRPr="00792577">
        <w:rPr>
          <w:rFonts w:asciiTheme="minorBidi" w:hAnsiTheme="minorBidi" w:cstheme="minorBidi"/>
          <w:b/>
          <w:bCs/>
          <w:color w:val="auto"/>
          <w:sz w:val="22"/>
          <w:szCs w:val="22"/>
        </w:rPr>
        <w:t>slovo</w:t>
      </w:r>
      <w:bookmarkEnd w:id="0"/>
    </w:p>
    <w:p w14:paraId="38EFAD83" w14:textId="18E4F71A" w:rsidR="00E767A1" w:rsidRPr="00535EE0" w:rsidRDefault="00E767A1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535EE0">
        <w:rPr>
          <w:rFonts w:asciiTheme="minorBidi" w:hAnsiTheme="minorBidi"/>
        </w:rPr>
        <w:t>Vážení kolegovia,</w:t>
      </w:r>
    </w:p>
    <w:p w14:paraId="030DE663" w14:textId="768F9BE9" w:rsidR="00E767A1" w:rsidRDefault="00E767A1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535EE0">
        <w:rPr>
          <w:rFonts w:asciiTheme="minorBidi" w:hAnsiTheme="minorBidi"/>
        </w:rPr>
        <w:t xml:space="preserve">Novo Nordisk Way vysvetľuje, kým sme, </w:t>
      </w:r>
      <w:r w:rsidR="00737684">
        <w:rPr>
          <w:rFonts w:asciiTheme="minorBidi" w:hAnsiTheme="minorBidi"/>
        </w:rPr>
        <w:t>kam ch</w:t>
      </w:r>
      <w:r w:rsidR="00441268">
        <w:rPr>
          <w:rFonts w:asciiTheme="minorBidi" w:hAnsiTheme="minorBidi"/>
        </w:rPr>
        <w:t>c</w:t>
      </w:r>
      <w:r w:rsidR="00737684">
        <w:rPr>
          <w:rFonts w:asciiTheme="minorBidi" w:hAnsiTheme="minorBidi"/>
        </w:rPr>
        <w:t xml:space="preserve">eme </w:t>
      </w:r>
      <w:r w:rsidR="008E507D">
        <w:rPr>
          <w:rFonts w:asciiTheme="minorBidi" w:hAnsiTheme="minorBidi"/>
        </w:rPr>
        <w:t>smerovať</w:t>
      </w:r>
      <w:r w:rsidRPr="00535EE0">
        <w:rPr>
          <w:rFonts w:asciiTheme="minorBidi" w:hAnsiTheme="minorBidi"/>
        </w:rPr>
        <w:t xml:space="preserve"> a aké hodnoty sú charakteristické pre našu spoločnosť.</w:t>
      </w:r>
      <w:r w:rsidR="00485C8A">
        <w:rPr>
          <w:rFonts w:asciiTheme="minorBidi" w:hAnsiTheme="minorBidi"/>
        </w:rPr>
        <w:t xml:space="preserve"> </w:t>
      </w:r>
      <w:r w:rsidR="00642731">
        <w:rPr>
          <w:rFonts w:asciiTheme="minorBidi" w:hAnsiTheme="minorBidi"/>
        </w:rPr>
        <w:t xml:space="preserve">Tento kódex podnikateľskej etiky </w:t>
      </w:r>
      <w:r w:rsidR="0042043A">
        <w:rPr>
          <w:rFonts w:asciiTheme="minorBidi" w:hAnsiTheme="minorBidi"/>
        </w:rPr>
        <w:t>je postavený na h</w:t>
      </w:r>
      <w:r w:rsidR="00077A5C">
        <w:rPr>
          <w:rFonts w:asciiTheme="minorBidi" w:hAnsiTheme="minorBidi"/>
        </w:rPr>
        <w:t>o</w:t>
      </w:r>
      <w:r w:rsidR="0042043A">
        <w:rPr>
          <w:rFonts w:asciiTheme="minorBidi" w:hAnsiTheme="minorBidi"/>
        </w:rPr>
        <w:t>dnotách spoločnosti Novo Nordisk</w:t>
      </w:r>
      <w:r w:rsidR="00AC159C">
        <w:rPr>
          <w:rFonts w:asciiTheme="minorBidi" w:hAnsiTheme="minorBidi"/>
        </w:rPr>
        <w:t>;</w:t>
      </w:r>
      <w:r w:rsidR="005561FD">
        <w:rPr>
          <w:rFonts w:asciiTheme="minorBidi" w:hAnsiTheme="minorBidi"/>
        </w:rPr>
        <w:t xml:space="preserve"> </w:t>
      </w:r>
      <w:r w:rsidR="008E507D">
        <w:rPr>
          <w:rFonts w:asciiTheme="minorBidi" w:hAnsiTheme="minorBidi"/>
        </w:rPr>
        <w:t>prezentuje</w:t>
      </w:r>
      <w:r w:rsidR="005561FD">
        <w:rPr>
          <w:rFonts w:asciiTheme="minorBidi" w:hAnsiTheme="minorBidi"/>
        </w:rPr>
        <w:t xml:space="preserve"> </w:t>
      </w:r>
      <w:r w:rsidR="00845500">
        <w:rPr>
          <w:rFonts w:asciiTheme="minorBidi" w:hAnsiTheme="minorBidi"/>
        </w:rPr>
        <w:t>jasné očakáva</w:t>
      </w:r>
      <w:r w:rsidR="000B1B8D">
        <w:rPr>
          <w:rFonts w:asciiTheme="minorBidi" w:hAnsiTheme="minorBidi"/>
        </w:rPr>
        <w:t>nia</w:t>
      </w:r>
      <w:r w:rsidR="000A2048">
        <w:rPr>
          <w:rFonts w:asciiTheme="minorBidi" w:hAnsiTheme="minorBidi"/>
        </w:rPr>
        <w:t>,</w:t>
      </w:r>
      <w:r w:rsidR="000B1B8D">
        <w:rPr>
          <w:rFonts w:asciiTheme="minorBidi" w:hAnsiTheme="minorBidi"/>
        </w:rPr>
        <w:t xml:space="preserve"> ako </w:t>
      </w:r>
      <w:r w:rsidR="008E507D">
        <w:rPr>
          <w:rFonts w:asciiTheme="minorBidi" w:hAnsiTheme="minorBidi"/>
        </w:rPr>
        <w:t xml:space="preserve">chceme </w:t>
      </w:r>
      <w:r w:rsidR="000B1B8D">
        <w:rPr>
          <w:rFonts w:asciiTheme="minorBidi" w:hAnsiTheme="minorBidi"/>
        </w:rPr>
        <w:t>vykonáva</w:t>
      </w:r>
      <w:r w:rsidR="008E507D">
        <w:rPr>
          <w:rFonts w:asciiTheme="minorBidi" w:hAnsiTheme="minorBidi"/>
        </w:rPr>
        <w:t>ť našu činnosť</w:t>
      </w:r>
      <w:r w:rsidR="000B1B8D">
        <w:rPr>
          <w:rFonts w:asciiTheme="minorBidi" w:hAnsiTheme="minorBidi"/>
        </w:rPr>
        <w:t xml:space="preserve"> a</w:t>
      </w:r>
      <w:r w:rsidR="00A16E19">
        <w:rPr>
          <w:rFonts w:asciiTheme="minorBidi" w:hAnsiTheme="minorBidi"/>
        </w:rPr>
        <w:t xml:space="preserve"> odzrkadľuje </w:t>
      </w:r>
      <w:r w:rsidR="005A6EC1">
        <w:rPr>
          <w:rFonts w:asciiTheme="minorBidi" w:hAnsiTheme="minorBidi"/>
        </w:rPr>
        <w:t xml:space="preserve">záväzok našej spoločnosti </w:t>
      </w:r>
      <w:r w:rsidR="00F73C29">
        <w:rPr>
          <w:rFonts w:asciiTheme="minorBidi" w:hAnsiTheme="minorBidi"/>
        </w:rPr>
        <w:t xml:space="preserve">podnikať </w:t>
      </w:r>
      <w:r w:rsidR="00852DD0">
        <w:rPr>
          <w:rFonts w:asciiTheme="minorBidi" w:hAnsiTheme="minorBidi"/>
        </w:rPr>
        <w:t>eticky a s integritou.</w:t>
      </w:r>
      <w:r w:rsidR="00C14BF7">
        <w:rPr>
          <w:rFonts w:asciiTheme="minorBidi" w:hAnsiTheme="minorBidi"/>
        </w:rPr>
        <w:t xml:space="preserve"> Všetci </w:t>
      </w:r>
      <w:r w:rsidR="00F722B7">
        <w:rPr>
          <w:rFonts w:asciiTheme="minorBidi" w:hAnsiTheme="minorBidi"/>
        </w:rPr>
        <w:t>zdieľame zodpovednosť</w:t>
      </w:r>
      <w:r w:rsidR="00860E8F">
        <w:rPr>
          <w:rFonts w:asciiTheme="minorBidi" w:hAnsiTheme="minorBidi"/>
        </w:rPr>
        <w:t xml:space="preserve"> </w:t>
      </w:r>
      <w:r w:rsidR="008E507D">
        <w:rPr>
          <w:rFonts w:asciiTheme="minorBidi" w:hAnsiTheme="minorBidi"/>
        </w:rPr>
        <w:t>konať</w:t>
      </w:r>
      <w:r w:rsidR="00860E8F">
        <w:rPr>
          <w:rFonts w:asciiTheme="minorBidi" w:hAnsiTheme="minorBidi"/>
        </w:rPr>
        <w:t xml:space="preserve"> podľa nášho kó</w:t>
      </w:r>
      <w:r w:rsidR="00BE0376">
        <w:rPr>
          <w:rFonts w:asciiTheme="minorBidi" w:hAnsiTheme="minorBidi"/>
        </w:rPr>
        <w:t>dexu správania.</w:t>
      </w:r>
    </w:p>
    <w:p w14:paraId="70DDCF65" w14:textId="4E692AF3" w:rsidR="000448EB" w:rsidRPr="00535EE0" w:rsidRDefault="00331F1B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Zamest</w:t>
      </w:r>
      <w:r w:rsidR="00396BD4">
        <w:rPr>
          <w:rFonts w:asciiTheme="minorBidi" w:hAnsiTheme="minorBidi"/>
        </w:rPr>
        <w:t xml:space="preserve">nanci Novo Nordisk </w:t>
      </w:r>
      <w:r w:rsidR="0016556B">
        <w:rPr>
          <w:rFonts w:asciiTheme="minorBidi" w:hAnsiTheme="minorBidi"/>
        </w:rPr>
        <w:t>zdieľajú záväzok k</w:t>
      </w:r>
      <w:r w:rsidR="000A2048">
        <w:rPr>
          <w:rFonts w:asciiTheme="minorBidi" w:hAnsiTheme="minorBidi"/>
        </w:rPr>
        <w:t xml:space="preserve"> dodržiavaniu </w:t>
      </w:r>
      <w:r w:rsidR="00AB6266">
        <w:rPr>
          <w:rFonts w:asciiTheme="minorBidi" w:hAnsiTheme="minorBidi"/>
        </w:rPr>
        <w:t>základn</w:t>
      </w:r>
      <w:r w:rsidR="000A2048">
        <w:rPr>
          <w:rFonts w:asciiTheme="minorBidi" w:hAnsiTheme="minorBidi"/>
        </w:rPr>
        <w:t>ých</w:t>
      </w:r>
      <w:r w:rsidR="00AB6266">
        <w:rPr>
          <w:rFonts w:asciiTheme="minorBidi" w:hAnsiTheme="minorBidi"/>
        </w:rPr>
        <w:t xml:space="preserve"> desatoro Novo Nordisk</w:t>
      </w:r>
      <w:r w:rsidR="000C7FFC">
        <w:rPr>
          <w:rFonts w:asciiTheme="minorBidi" w:hAnsiTheme="minorBidi"/>
        </w:rPr>
        <w:t xml:space="preserve"> Way – nikdy </w:t>
      </w:r>
      <w:r w:rsidR="008E507D">
        <w:rPr>
          <w:rFonts w:asciiTheme="minorBidi" w:hAnsiTheme="minorBidi"/>
        </w:rPr>
        <w:t>nerobíme kompromisy vo vzťahu ku</w:t>
      </w:r>
      <w:r w:rsidR="00C8429E">
        <w:rPr>
          <w:rFonts w:asciiTheme="minorBidi" w:hAnsiTheme="minorBidi"/>
        </w:rPr>
        <w:t xml:space="preserve"> </w:t>
      </w:r>
      <w:r w:rsidR="00643A3F">
        <w:rPr>
          <w:rFonts w:asciiTheme="minorBidi" w:hAnsiTheme="minorBidi"/>
        </w:rPr>
        <w:t>kvalit</w:t>
      </w:r>
      <w:r w:rsidR="008E507D">
        <w:rPr>
          <w:rFonts w:asciiTheme="minorBidi" w:hAnsiTheme="minorBidi"/>
        </w:rPr>
        <w:t>e</w:t>
      </w:r>
      <w:r w:rsidR="00643A3F">
        <w:rPr>
          <w:rFonts w:asciiTheme="minorBidi" w:hAnsiTheme="minorBidi"/>
        </w:rPr>
        <w:t xml:space="preserve"> a</w:t>
      </w:r>
      <w:r w:rsidR="00862B7E">
        <w:rPr>
          <w:rFonts w:asciiTheme="minorBidi" w:hAnsiTheme="minorBidi"/>
        </w:rPr>
        <w:t> podnikateľskej etik</w:t>
      </w:r>
      <w:r w:rsidR="008E507D">
        <w:rPr>
          <w:rFonts w:asciiTheme="minorBidi" w:hAnsiTheme="minorBidi"/>
        </w:rPr>
        <w:t>e</w:t>
      </w:r>
      <w:r w:rsidR="00862B7E">
        <w:rPr>
          <w:rFonts w:asciiTheme="minorBidi" w:hAnsiTheme="minorBidi"/>
        </w:rPr>
        <w:t>.</w:t>
      </w:r>
    </w:p>
    <w:p w14:paraId="595E06C7" w14:textId="002121E9" w:rsidR="0067754C" w:rsidRDefault="00862B7E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„Podnikateľská etika“ je </w:t>
      </w:r>
      <w:r w:rsidR="00A04D88">
        <w:rPr>
          <w:rFonts w:asciiTheme="minorBidi" w:hAnsiTheme="minorBidi"/>
        </w:rPr>
        <w:t>spoločný pojem pre kroky</w:t>
      </w:r>
      <w:r w:rsidR="00B1700D">
        <w:rPr>
          <w:rFonts w:asciiTheme="minorBidi" w:hAnsiTheme="minorBidi"/>
        </w:rPr>
        <w:t>,</w:t>
      </w:r>
      <w:r w:rsidR="00A04D88">
        <w:rPr>
          <w:rFonts w:asciiTheme="minorBidi" w:hAnsiTheme="minorBidi"/>
        </w:rPr>
        <w:t xml:space="preserve"> ktoré </w:t>
      </w:r>
      <w:r w:rsidR="008E507D">
        <w:rPr>
          <w:rFonts w:asciiTheme="minorBidi" w:hAnsiTheme="minorBidi"/>
        </w:rPr>
        <w:t>uskutočňujme</w:t>
      </w:r>
      <w:r w:rsidR="004A6A27">
        <w:rPr>
          <w:rFonts w:asciiTheme="minorBidi" w:hAnsiTheme="minorBidi"/>
        </w:rPr>
        <w:t xml:space="preserve"> za účelom ochrany Novo Nordisk a</w:t>
      </w:r>
      <w:r w:rsidR="00A013A4">
        <w:rPr>
          <w:rFonts w:asciiTheme="minorBidi" w:hAnsiTheme="minorBidi"/>
        </w:rPr>
        <w:t> </w:t>
      </w:r>
      <w:r w:rsidR="004A6A27">
        <w:rPr>
          <w:rFonts w:asciiTheme="minorBidi" w:hAnsiTheme="minorBidi"/>
        </w:rPr>
        <w:t>n</w:t>
      </w:r>
      <w:r w:rsidR="00A013A4">
        <w:rPr>
          <w:rFonts w:asciiTheme="minorBidi" w:hAnsiTheme="minorBidi"/>
        </w:rPr>
        <w:t xml:space="preserve">ašich obchodných partnerov </w:t>
      </w:r>
      <w:r w:rsidR="00B77704">
        <w:rPr>
          <w:rFonts w:asciiTheme="minorBidi" w:hAnsiTheme="minorBidi"/>
        </w:rPr>
        <w:t xml:space="preserve">pred </w:t>
      </w:r>
      <w:r w:rsidR="007B3F07">
        <w:rPr>
          <w:rFonts w:asciiTheme="minorBidi" w:hAnsiTheme="minorBidi"/>
        </w:rPr>
        <w:t xml:space="preserve">konaním, ktoré je akoukoľvek formou korupcie a úplatkárstva. </w:t>
      </w:r>
      <w:r w:rsidR="009A1EF3">
        <w:rPr>
          <w:rFonts w:asciiTheme="minorBidi" w:hAnsiTheme="minorBidi"/>
        </w:rPr>
        <w:t xml:space="preserve">Je to </w:t>
      </w:r>
      <w:r w:rsidR="00184E5C">
        <w:rPr>
          <w:rFonts w:asciiTheme="minorBidi" w:hAnsiTheme="minorBidi"/>
        </w:rPr>
        <w:t>cesta</w:t>
      </w:r>
      <w:r w:rsidR="009A1EF3">
        <w:rPr>
          <w:rFonts w:asciiTheme="minorBidi" w:hAnsiTheme="minorBidi"/>
        </w:rPr>
        <w:t xml:space="preserve"> ak</w:t>
      </w:r>
      <w:r w:rsidR="00542153">
        <w:rPr>
          <w:rFonts w:asciiTheme="minorBidi" w:hAnsiTheme="minorBidi"/>
        </w:rPr>
        <w:t>ou</w:t>
      </w:r>
      <w:r w:rsidR="009A1EF3">
        <w:rPr>
          <w:rFonts w:asciiTheme="minorBidi" w:hAnsiTheme="minorBidi"/>
        </w:rPr>
        <w:t xml:space="preserve"> vytvoriť d</w:t>
      </w:r>
      <w:r w:rsidR="005104B6">
        <w:rPr>
          <w:rFonts w:asciiTheme="minorBidi" w:hAnsiTheme="minorBidi"/>
        </w:rPr>
        <w:t>lhodobú obchodn</w:t>
      </w:r>
      <w:r w:rsidR="00CB1947">
        <w:rPr>
          <w:rFonts w:asciiTheme="minorBidi" w:hAnsiTheme="minorBidi"/>
        </w:rPr>
        <w:t>ú</w:t>
      </w:r>
      <w:r w:rsidR="005104B6">
        <w:rPr>
          <w:rFonts w:asciiTheme="minorBidi" w:hAnsiTheme="minorBidi"/>
        </w:rPr>
        <w:t xml:space="preserve"> hodnotu</w:t>
      </w:r>
      <w:r w:rsidR="000A2048">
        <w:rPr>
          <w:rFonts w:asciiTheme="minorBidi" w:hAnsiTheme="minorBidi"/>
        </w:rPr>
        <w:t xml:space="preserve"> v rámci nášho úsilia</w:t>
      </w:r>
      <w:r w:rsidR="009B57B2">
        <w:rPr>
          <w:rFonts w:asciiTheme="minorBidi" w:hAnsiTheme="minorBidi"/>
        </w:rPr>
        <w:t xml:space="preserve"> </w:t>
      </w:r>
      <w:r w:rsidR="008E507D">
        <w:rPr>
          <w:rFonts w:asciiTheme="minorBidi" w:hAnsiTheme="minorBidi"/>
        </w:rPr>
        <w:t>spraviť</w:t>
      </w:r>
      <w:r w:rsidR="00CB1947">
        <w:rPr>
          <w:rFonts w:asciiTheme="minorBidi" w:hAnsiTheme="minorBidi"/>
        </w:rPr>
        <w:t xml:space="preserve"> </w:t>
      </w:r>
      <w:r w:rsidR="00542153">
        <w:rPr>
          <w:rFonts w:asciiTheme="minorBidi" w:hAnsiTheme="minorBidi"/>
        </w:rPr>
        <w:t>podnikanie Novo Nordisk udržateľným.</w:t>
      </w:r>
      <w:r w:rsidR="00F12661">
        <w:rPr>
          <w:rFonts w:asciiTheme="minorBidi" w:hAnsiTheme="minorBidi"/>
        </w:rPr>
        <w:t xml:space="preserve"> </w:t>
      </w:r>
      <w:r w:rsidR="008E507D">
        <w:rPr>
          <w:rFonts w:asciiTheme="minorBidi" w:hAnsiTheme="minorBidi"/>
        </w:rPr>
        <w:t>Dodržiavame</w:t>
      </w:r>
      <w:r w:rsidR="00F12661">
        <w:rPr>
          <w:rFonts w:asciiTheme="minorBidi" w:hAnsiTheme="minorBidi"/>
        </w:rPr>
        <w:t xml:space="preserve"> </w:t>
      </w:r>
      <w:r w:rsidR="00233263">
        <w:rPr>
          <w:rFonts w:asciiTheme="minorBidi" w:hAnsiTheme="minorBidi"/>
        </w:rPr>
        <w:t>jednoduché a jasné pravidlá</w:t>
      </w:r>
      <w:r w:rsidR="00896653">
        <w:rPr>
          <w:rFonts w:asciiTheme="minorBidi" w:hAnsiTheme="minorBidi"/>
        </w:rPr>
        <w:t xml:space="preserve">, </w:t>
      </w:r>
      <w:r w:rsidR="00AB266A" w:rsidRPr="000A2048">
        <w:rPr>
          <w:rFonts w:asciiTheme="minorBidi" w:hAnsiTheme="minorBidi"/>
        </w:rPr>
        <w:t>zap</w:t>
      </w:r>
      <w:r w:rsidR="006A15A1" w:rsidRPr="000A2048">
        <w:rPr>
          <w:rFonts w:asciiTheme="minorBidi" w:hAnsiTheme="minorBidi"/>
        </w:rPr>
        <w:t>ájame zodpovednosť zúčastnených osôb</w:t>
      </w:r>
      <w:r w:rsidR="008C644F" w:rsidRPr="000A2048">
        <w:rPr>
          <w:rFonts w:asciiTheme="minorBidi" w:hAnsiTheme="minorBidi"/>
        </w:rPr>
        <w:t>,</w:t>
      </w:r>
      <w:r w:rsidR="008C644F">
        <w:rPr>
          <w:rFonts w:asciiTheme="minorBidi" w:hAnsiTheme="minorBidi"/>
        </w:rPr>
        <w:t xml:space="preserve"> </w:t>
      </w:r>
      <w:r w:rsidR="00A6793C">
        <w:rPr>
          <w:rFonts w:asciiTheme="minorBidi" w:hAnsiTheme="minorBidi"/>
        </w:rPr>
        <w:t xml:space="preserve">naše finančné transakcie </w:t>
      </w:r>
      <w:r w:rsidR="00424EC3">
        <w:rPr>
          <w:rFonts w:asciiTheme="minorBidi" w:hAnsiTheme="minorBidi"/>
        </w:rPr>
        <w:t>transparentne evidujeme v účtovníctve a </w:t>
      </w:r>
      <w:r w:rsidR="000A2048">
        <w:rPr>
          <w:rFonts w:asciiTheme="minorBidi" w:hAnsiTheme="minorBidi"/>
        </w:rPr>
        <w:t>bojujeme</w:t>
      </w:r>
      <w:r w:rsidR="00424EC3">
        <w:rPr>
          <w:rFonts w:asciiTheme="minorBidi" w:hAnsiTheme="minorBidi"/>
        </w:rPr>
        <w:t xml:space="preserve"> </w:t>
      </w:r>
      <w:r w:rsidR="004269AF">
        <w:rPr>
          <w:rFonts w:asciiTheme="minorBidi" w:hAnsiTheme="minorBidi"/>
        </w:rPr>
        <w:t>proti korupcii vo všetkých jej formách.</w:t>
      </w:r>
      <w:r w:rsidR="00F8472F">
        <w:rPr>
          <w:rFonts w:asciiTheme="minorBidi" w:hAnsiTheme="minorBidi"/>
        </w:rPr>
        <w:t xml:space="preserve"> Toto je cesta ako </w:t>
      </w:r>
      <w:r w:rsidR="008E507D">
        <w:rPr>
          <w:rFonts w:asciiTheme="minorBidi" w:hAnsiTheme="minorBidi"/>
        </w:rPr>
        <w:t>preukázať</w:t>
      </w:r>
      <w:r w:rsidR="00F8472F">
        <w:rPr>
          <w:rFonts w:asciiTheme="minorBidi" w:hAnsiTheme="minorBidi"/>
        </w:rPr>
        <w:t xml:space="preserve"> finančnú a sociálnu zodpovednosť</w:t>
      </w:r>
      <w:r w:rsidR="0067754C">
        <w:rPr>
          <w:rFonts w:asciiTheme="minorBidi" w:hAnsiTheme="minorBidi"/>
        </w:rPr>
        <w:t>.</w:t>
      </w:r>
    </w:p>
    <w:p w14:paraId="5419EA9D" w14:textId="2AD5613D" w:rsidR="00E767A1" w:rsidRPr="00535EE0" w:rsidRDefault="0067754C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Je dôležité</w:t>
      </w:r>
      <w:r w:rsidR="00C44D77">
        <w:rPr>
          <w:rFonts w:asciiTheme="minorBidi" w:hAnsiTheme="minorBidi"/>
        </w:rPr>
        <w:t xml:space="preserve"> si uvedomiť, že </w:t>
      </w:r>
      <w:r w:rsidR="008E507D">
        <w:rPr>
          <w:rFonts w:asciiTheme="minorBidi" w:hAnsiTheme="minorBidi"/>
        </w:rPr>
        <w:t xml:space="preserve">nie </w:t>
      </w:r>
      <w:r w:rsidR="00014604">
        <w:rPr>
          <w:rFonts w:asciiTheme="minorBidi" w:hAnsiTheme="minorBidi"/>
        </w:rPr>
        <w:t>každá situácia</w:t>
      </w:r>
      <w:r w:rsidR="008E507D">
        <w:rPr>
          <w:rFonts w:asciiTheme="minorBidi" w:hAnsiTheme="minorBidi"/>
        </w:rPr>
        <w:t>,</w:t>
      </w:r>
      <w:r w:rsidR="00014604">
        <w:rPr>
          <w:rFonts w:asciiTheme="minorBidi" w:hAnsiTheme="minorBidi"/>
        </w:rPr>
        <w:t xml:space="preserve"> ktorej </w:t>
      </w:r>
      <w:r w:rsidR="008E507D">
        <w:rPr>
          <w:rFonts w:asciiTheme="minorBidi" w:hAnsiTheme="minorBidi"/>
        </w:rPr>
        <w:t xml:space="preserve">môžete </w:t>
      </w:r>
      <w:r w:rsidR="00014604">
        <w:rPr>
          <w:rFonts w:asciiTheme="minorBidi" w:hAnsiTheme="minorBidi"/>
        </w:rPr>
        <w:t>čel</w:t>
      </w:r>
      <w:r w:rsidR="008E507D">
        <w:rPr>
          <w:rFonts w:asciiTheme="minorBidi" w:hAnsiTheme="minorBidi"/>
        </w:rPr>
        <w:t>iť</w:t>
      </w:r>
      <w:r w:rsidR="004F2EB4">
        <w:rPr>
          <w:rFonts w:asciiTheme="minorBidi" w:hAnsiTheme="minorBidi"/>
        </w:rPr>
        <w:t xml:space="preserve"> je riešená</w:t>
      </w:r>
      <w:r w:rsidR="00BB67BE">
        <w:rPr>
          <w:rFonts w:asciiTheme="minorBidi" w:hAnsiTheme="minorBidi"/>
        </w:rPr>
        <w:t xml:space="preserve"> v tomto kódexe správania</w:t>
      </w:r>
      <w:r w:rsidR="001143CF">
        <w:rPr>
          <w:rFonts w:asciiTheme="minorBidi" w:hAnsiTheme="minorBidi"/>
        </w:rPr>
        <w:t>; ak si nie ste istý ako aplikovať</w:t>
      </w:r>
      <w:r w:rsidR="00C81237">
        <w:rPr>
          <w:rFonts w:asciiTheme="minorBidi" w:hAnsiTheme="minorBidi"/>
        </w:rPr>
        <w:t xml:space="preserve"> štandardy a hodnoty Novo Nordisk v </w:t>
      </w:r>
      <w:r w:rsidR="008E507D">
        <w:rPr>
          <w:rFonts w:asciiTheme="minorBidi" w:hAnsiTheme="minorBidi"/>
        </w:rPr>
        <w:t>konkrétnej</w:t>
      </w:r>
      <w:r w:rsidR="00C81237">
        <w:rPr>
          <w:rFonts w:asciiTheme="minorBidi" w:hAnsiTheme="minorBidi"/>
        </w:rPr>
        <w:t xml:space="preserve"> situácii</w:t>
      </w:r>
      <w:r w:rsidR="001276C0">
        <w:rPr>
          <w:rFonts w:asciiTheme="minorBidi" w:hAnsiTheme="minorBidi"/>
        </w:rPr>
        <w:t>, prosím spýtajte sa a</w:t>
      </w:r>
      <w:r w:rsidR="008E507D">
        <w:rPr>
          <w:rFonts w:asciiTheme="minorBidi" w:hAnsiTheme="minorBidi"/>
        </w:rPr>
        <w:t> požiadajte o</w:t>
      </w:r>
      <w:r w:rsidR="001276C0">
        <w:rPr>
          <w:rFonts w:asciiTheme="minorBidi" w:hAnsiTheme="minorBidi"/>
        </w:rPr>
        <w:t xml:space="preserve"> ďalšie usmernenie.</w:t>
      </w:r>
    </w:p>
    <w:p w14:paraId="1D9AAA32" w14:textId="65B559F8" w:rsidR="00E767A1" w:rsidRPr="00535EE0" w:rsidRDefault="00E767A1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535EE0">
        <w:rPr>
          <w:rFonts w:asciiTheme="minorBidi" w:hAnsiTheme="minorBidi"/>
        </w:rPr>
        <w:t>Prečítajte si prosím tento kódex</w:t>
      </w:r>
      <w:r w:rsidR="00711862">
        <w:rPr>
          <w:rFonts w:asciiTheme="minorBidi" w:hAnsiTheme="minorBidi"/>
        </w:rPr>
        <w:t xml:space="preserve"> správania</w:t>
      </w:r>
      <w:r w:rsidRPr="00535EE0">
        <w:rPr>
          <w:rFonts w:asciiTheme="minorBidi" w:hAnsiTheme="minorBidi"/>
        </w:rPr>
        <w:t>, majte ho na mysli a riaďte sa ním pri</w:t>
      </w:r>
      <w:r w:rsidR="004C6BD7">
        <w:rPr>
          <w:rFonts w:asciiTheme="minorBidi" w:hAnsiTheme="minorBidi"/>
        </w:rPr>
        <w:t xml:space="preserve"> Vašom</w:t>
      </w:r>
      <w:r w:rsidRPr="00535EE0">
        <w:rPr>
          <w:rFonts w:asciiTheme="minorBidi" w:hAnsiTheme="minorBidi"/>
        </w:rPr>
        <w:t xml:space="preserve"> rozhodovaní a konaní. </w:t>
      </w:r>
    </w:p>
    <w:p w14:paraId="3D8B5031" w14:textId="3B42E06D" w:rsidR="008E507D" w:rsidRDefault="008E507D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Tak budete konať v súlade s Novo Nordisk Way.</w:t>
      </w:r>
    </w:p>
    <w:p w14:paraId="5006B3B2" w14:textId="77777777" w:rsidR="008E507D" w:rsidRDefault="008E507D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</w:p>
    <w:p w14:paraId="517FFA62" w14:textId="0FA88BC5" w:rsidR="00E767A1" w:rsidRDefault="00E767A1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535EE0">
        <w:rPr>
          <w:rFonts w:asciiTheme="minorBidi" w:hAnsiTheme="minorBidi"/>
        </w:rPr>
        <w:t>S úctou,</w:t>
      </w:r>
    </w:p>
    <w:p w14:paraId="3201DA9C" w14:textId="77777777" w:rsidR="00D1006B" w:rsidRPr="00535EE0" w:rsidRDefault="00D1006B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</w:p>
    <w:p w14:paraId="35B56C1D" w14:textId="0C2C50DE" w:rsidR="00E767A1" w:rsidRDefault="00E767A1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535EE0">
        <w:rPr>
          <w:rFonts w:asciiTheme="minorBidi" w:hAnsiTheme="minorBidi"/>
        </w:rPr>
        <w:t>Kim Bundegaard</w:t>
      </w:r>
    </w:p>
    <w:p w14:paraId="0C0162EA" w14:textId="1612A7F4" w:rsidR="00E767A1" w:rsidRPr="00535EE0" w:rsidRDefault="00A339D3" w:rsidP="003D6247">
      <w:pPr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V</w:t>
      </w:r>
      <w:r w:rsidR="00E767A1" w:rsidRPr="00535EE0">
        <w:rPr>
          <w:rFonts w:asciiTheme="minorBidi" w:hAnsiTheme="minorBidi"/>
        </w:rPr>
        <w:t>edúca oddelenia dodržiavania obchodnej etiky a</w:t>
      </w:r>
      <w:r w:rsidR="00B7254D">
        <w:rPr>
          <w:rFonts w:asciiTheme="minorBidi" w:hAnsiTheme="minorBidi"/>
        </w:rPr>
        <w:t> zodpovedná osoba</w:t>
      </w:r>
      <w:r w:rsidR="00E546D6">
        <w:rPr>
          <w:rFonts w:asciiTheme="minorBidi" w:hAnsiTheme="minorBidi"/>
        </w:rPr>
        <w:t xml:space="preserve"> pre ochranu osobných údajov</w:t>
      </w:r>
    </w:p>
    <w:p w14:paraId="2C3C5E56" w14:textId="77777777" w:rsidR="00E767A1" w:rsidRPr="00535EE0" w:rsidRDefault="00E767A1" w:rsidP="00E767A1">
      <w:pPr>
        <w:rPr>
          <w:rFonts w:asciiTheme="minorBidi" w:hAnsiTheme="minorBidi"/>
          <w:b/>
          <w:bCs/>
        </w:rPr>
      </w:pPr>
      <w:r w:rsidRPr="00535EE0">
        <w:rPr>
          <w:rFonts w:asciiTheme="minorBidi" w:hAnsiTheme="minorBidi"/>
          <w:b/>
          <w:bCs/>
        </w:rPr>
        <w:br w:type="page"/>
      </w:r>
    </w:p>
    <w:p w14:paraId="22FBCCFB" w14:textId="77777777" w:rsidR="00E767A1" w:rsidRPr="00792577" w:rsidRDefault="00E767A1" w:rsidP="00792577">
      <w:pPr>
        <w:pStyle w:val="Nadpis1"/>
        <w:spacing w:after="240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1" w:name="_Toc36803097"/>
      <w:r w:rsidRPr="00792577"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Rozsah platnosti</w:t>
      </w:r>
      <w:bookmarkEnd w:id="1"/>
    </w:p>
    <w:p w14:paraId="30F37474" w14:textId="758BF41D" w:rsidR="00E767A1" w:rsidRPr="00535EE0" w:rsidRDefault="00E767A1" w:rsidP="003D62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535EE0">
        <w:rPr>
          <w:rFonts w:asciiTheme="minorBidi" w:hAnsiTheme="minorBidi"/>
        </w:rPr>
        <w:t xml:space="preserve">Tento kódex je určený </w:t>
      </w:r>
      <w:r w:rsidR="008E507D">
        <w:rPr>
          <w:rFonts w:asciiTheme="minorBidi" w:hAnsiTheme="minorBidi"/>
        </w:rPr>
        <w:t xml:space="preserve">pre </w:t>
      </w:r>
      <w:r w:rsidRPr="00535EE0">
        <w:rPr>
          <w:rFonts w:asciiTheme="minorBidi" w:hAnsiTheme="minorBidi"/>
        </w:rPr>
        <w:t>všetký</w:t>
      </w:r>
      <w:r w:rsidR="00F83B9A">
        <w:rPr>
          <w:rFonts w:asciiTheme="minorBidi" w:hAnsiTheme="minorBidi"/>
        </w:rPr>
        <w:t>ch</w:t>
      </w:r>
      <w:r w:rsidRPr="00535EE0">
        <w:rPr>
          <w:rFonts w:asciiTheme="minorBidi" w:hAnsiTheme="minorBidi"/>
        </w:rPr>
        <w:t xml:space="preserve"> zamestnanco</w:t>
      </w:r>
      <w:r w:rsidR="00F83B9A">
        <w:rPr>
          <w:rFonts w:asciiTheme="minorBidi" w:hAnsiTheme="minorBidi"/>
        </w:rPr>
        <w:t>v</w:t>
      </w:r>
      <w:r w:rsidRPr="00535EE0">
        <w:rPr>
          <w:rFonts w:asciiTheme="minorBidi" w:hAnsiTheme="minorBidi"/>
        </w:rPr>
        <w:t xml:space="preserve"> spoločnosti Novo Nordisk.</w:t>
      </w:r>
    </w:p>
    <w:p w14:paraId="06C7539F" w14:textId="59572D7A" w:rsidR="00E767A1" w:rsidRPr="00535EE0" w:rsidRDefault="00F83B9A" w:rsidP="003D6247">
      <w:pPr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</w:t>
      </w:r>
      <w:r w:rsidR="00E767A1" w:rsidRPr="00535EE0">
        <w:rPr>
          <w:rFonts w:asciiTheme="minorBidi" w:hAnsiTheme="minorBidi"/>
        </w:rPr>
        <w:t>bchodní partneri, ktorí konajú v našom mene ako externí zástupcovia</w:t>
      </w:r>
      <w:r w:rsidR="00B01C8D">
        <w:rPr>
          <w:rFonts w:asciiTheme="minorBidi" w:hAnsiTheme="minorBidi"/>
        </w:rPr>
        <w:t xml:space="preserve"> (</w:t>
      </w:r>
      <w:r w:rsidR="003D6247">
        <w:rPr>
          <w:rFonts w:asciiTheme="minorBidi" w:hAnsiTheme="minorBidi"/>
        </w:rPr>
        <w:t>„EZ“</w:t>
      </w:r>
      <w:r w:rsidR="00B01C8D">
        <w:rPr>
          <w:rFonts w:asciiTheme="minorBidi" w:hAnsiTheme="minorBidi"/>
        </w:rPr>
        <w:t xml:space="preserve">) </w:t>
      </w:r>
      <w:r w:rsidR="00030061">
        <w:rPr>
          <w:rFonts w:asciiTheme="minorBidi" w:hAnsiTheme="minorBidi"/>
        </w:rPr>
        <w:t>musia rovnako dodržiavať tento kódex</w:t>
      </w:r>
      <w:r w:rsidR="00E767A1" w:rsidRPr="00535EE0">
        <w:rPr>
          <w:rFonts w:asciiTheme="minorBidi" w:hAnsiTheme="minorBidi"/>
        </w:rPr>
        <w:t>.</w:t>
      </w:r>
    </w:p>
    <w:p w14:paraId="4A1DF7FD" w14:textId="6D3876A8" w:rsidR="00E767A1" w:rsidRPr="00792577" w:rsidRDefault="00E767A1" w:rsidP="00792577">
      <w:pPr>
        <w:pStyle w:val="Nadpis1"/>
        <w:spacing w:after="240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2" w:name="_Toc36803098"/>
      <w:r w:rsidRPr="0079257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Pozície </w:t>
      </w:r>
      <w:r w:rsidR="00030061" w:rsidRPr="00792577">
        <w:rPr>
          <w:rFonts w:asciiTheme="minorBidi" w:hAnsiTheme="minorBidi" w:cstheme="minorBidi"/>
          <w:b/>
          <w:bCs/>
          <w:color w:val="auto"/>
          <w:sz w:val="22"/>
          <w:szCs w:val="22"/>
        </w:rPr>
        <w:t>a zodpovednosti</w:t>
      </w:r>
      <w:bookmarkEnd w:id="2"/>
    </w:p>
    <w:p w14:paraId="131A382C" w14:textId="2205BAF5" w:rsidR="002F1411" w:rsidRPr="00535EE0" w:rsidRDefault="00E767A1" w:rsidP="003D6247">
      <w:pPr>
        <w:autoSpaceDE w:val="0"/>
        <w:autoSpaceDN w:val="0"/>
        <w:adjustRightInd w:val="0"/>
        <w:spacing w:before="240" w:after="240" w:line="240" w:lineRule="auto"/>
        <w:ind w:firstLine="360"/>
        <w:rPr>
          <w:rFonts w:asciiTheme="minorBidi" w:hAnsiTheme="minorBidi"/>
          <w:b/>
          <w:bCs/>
        </w:rPr>
      </w:pPr>
      <w:r w:rsidRPr="00535EE0">
        <w:rPr>
          <w:rFonts w:asciiTheme="minorBidi" w:hAnsiTheme="minorBidi"/>
          <w:b/>
          <w:bCs/>
        </w:rPr>
        <w:t>Zamestnanec</w:t>
      </w:r>
    </w:p>
    <w:p w14:paraId="2050F7B2" w14:textId="3681CB54" w:rsidR="00AD63E3" w:rsidRDefault="00E767A1" w:rsidP="003D624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Bidi" w:hAnsiTheme="minorBidi"/>
        </w:rPr>
      </w:pPr>
      <w:r w:rsidRPr="00AD63E3">
        <w:rPr>
          <w:rFonts w:asciiTheme="minorBidi" w:hAnsiTheme="minorBidi"/>
        </w:rPr>
        <w:t>Prečítajte si tento kódex</w:t>
      </w:r>
      <w:r w:rsidR="00CA1733" w:rsidRPr="00AD63E3">
        <w:rPr>
          <w:rFonts w:asciiTheme="minorBidi" w:hAnsiTheme="minorBidi"/>
        </w:rPr>
        <w:t xml:space="preserve"> správania</w:t>
      </w:r>
      <w:r w:rsidRPr="00AD63E3">
        <w:rPr>
          <w:rFonts w:asciiTheme="minorBidi" w:hAnsiTheme="minorBidi"/>
        </w:rPr>
        <w:t xml:space="preserve"> a </w:t>
      </w:r>
      <w:r w:rsidR="00CA1733" w:rsidRPr="00AD63E3">
        <w:rPr>
          <w:rFonts w:asciiTheme="minorBidi" w:hAnsiTheme="minorBidi"/>
        </w:rPr>
        <w:t>aplikujte</w:t>
      </w:r>
      <w:r w:rsidRPr="00AD63E3">
        <w:rPr>
          <w:rFonts w:asciiTheme="minorBidi" w:hAnsiTheme="minorBidi"/>
        </w:rPr>
        <w:t xml:space="preserve"> jeho princípy</w:t>
      </w:r>
      <w:r w:rsidR="00143FDA" w:rsidRPr="00AD63E3">
        <w:rPr>
          <w:rFonts w:asciiTheme="minorBidi" w:hAnsiTheme="minorBidi"/>
        </w:rPr>
        <w:t xml:space="preserve"> pri </w:t>
      </w:r>
      <w:r w:rsidRPr="00AD63E3">
        <w:rPr>
          <w:rFonts w:asciiTheme="minorBidi" w:hAnsiTheme="minorBidi"/>
        </w:rPr>
        <w:t>každodennej prác</w:t>
      </w:r>
      <w:r w:rsidR="00143FDA" w:rsidRPr="00AD63E3">
        <w:rPr>
          <w:rFonts w:asciiTheme="minorBidi" w:hAnsiTheme="minorBidi"/>
        </w:rPr>
        <w:t>i</w:t>
      </w:r>
      <w:r w:rsidR="00AD63E3" w:rsidRPr="00AD63E3">
        <w:rPr>
          <w:rFonts w:asciiTheme="minorBidi" w:hAnsiTheme="minorBidi"/>
        </w:rPr>
        <w:t>.</w:t>
      </w:r>
    </w:p>
    <w:p w14:paraId="2C62271D" w14:textId="1612BC4E" w:rsidR="00AD63E3" w:rsidRPr="00AD63E3" w:rsidRDefault="00B87BA6" w:rsidP="003D624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Obráťte sa na </w:t>
      </w:r>
      <w:r w:rsidR="00631867">
        <w:rPr>
          <w:rFonts w:asciiTheme="minorBidi" w:hAnsiTheme="minorBidi"/>
        </w:rPr>
        <w:t>Complia</w:t>
      </w:r>
      <w:r w:rsidR="006A4007">
        <w:rPr>
          <w:rFonts w:asciiTheme="minorBidi" w:hAnsiTheme="minorBidi"/>
        </w:rPr>
        <w:t xml:space="preserve">nce </w:t>
      </w:r>
      <w:r>
        <w:rPr>
          <w:rFonts w:asciiTheme="minorBidi" w:hAnsiTheme="minorBidi"/>
        </w:rPr>
        <w:t xml:space="preserve">oddelenie </w:t>
      </w:r>
      <w:r w:rsidR="006A4007">
        <w:rPr>
          <w:rFonts w:asciiTheme="minorBidi" w:hAnsiTheme="minorBidi"/>
        </w:rPr>
        <w:t>včas</w:t>
      </w:r>
      <w:r>
        <w:rPr>
          <w:rFonts w:asciiTheme="minorBidi" w:hAnsiTheme="minorBidi"/>
        </w:rPr>
        <w:t>,</w:t>
      </w:r>
      <w:r w:rsidR="006A4007">
        <w:rPr>
          <w:rFonts w:asciiTheme="minorBidi" w:hAnsiTheme="minorBidi"/>
        </w:rPr>
        <w:t xml:space="preserve"> ak máte </w:t>
      </w:r>
      <w:r w:rsidR="004D5A8A">
        <w:rPr>
          <w:rFonts w:asciiTheme="minorBidi" w:hAnsiTheme="minorBidi"/>
        </w:rPr>
        <w:t xml:space="preserve">pochybnosti pri riešení </w:t>
      </w:r>
      <w:r w:rsidR="00E308E4">
        <w:rPr>
          <w:rFonts w:asciiTheme="minorBidi" w:hAnsiTheme="minorBidi"/>
        </w:rPr>
        <w:t>otáz</w:t>
      </w:r>
      <w:r w:rsidR="003D4696">
        <w:rPr>
          <w:rFonts w:asciiTheme="minorBidi" w:hAnsiTheme="minorBidi"/>
        </w:rPr>
        <w:t>ok etiky a</w:t>
      </w:r>
      <w:r>
        <w:rPr>
          <w:rFonts w:asciiTheme="minorBidi" w:hAnsiTheme="minorBidi"/>
        </w:rPr>
        <w:t> </w:t>
      </w:r>
      <w:r w:rsidR="003D4696">
        <w:rPr>
          <w:rFonts w:asciiTheme="minorBidi" w:hAnsiTheme="minorBidi"/>
        </w:rPr>
        <w:t>súladu</w:t>
      </w:r>
      <w:r>
        <w:rPr>
          <w:rFonts w:asciiTheme="minorBidi" w:hAnsiTheme="minorBidi"/>
        </w:rPr>
        <w:t xml:space="preserve"> s predpismi</w:t>
      </w:r>
      <w:r w:rsidR="007949AC">
        <w:rPr>
          <w:rFonts w:asciiTheme="minorBidi" w:hAnsiTheme="minorBidi"/>
        </w:rPr>
        <w:t>.</w:t>
      </w:r>
      <w:r w:rsidR="00E71618">
        <w:rPr>
          <w:rFonts w:asciiTheme="minorBidi" w:hAnsiTheme="minorBidi"/>
        </w:rPr>
        <w:t xml:space="preserve"> Ozvite sa, a</w:t>
      </w:r>
      <w:r w:rsidR="005445BC">
        <w:rPr>
          <w:rFonts w:asciiTheme="minorBidi" w:hAnsiTheme="minorBidi"/>
        </w:rPr>
        <w:t> </w:t>
      </w:r>
      <w:r w:rsidR="00E71618">
        <w:rPr>
          <w:rFonts w:asciiTheme="minorBidi" w:hAnsiTheme="minorBidi"/>
        </w:rPr>
        <w:t>hláste</w:t>
      </w:r>
      <w:r w:rsidR="005445BC">
        <w:rPr>
          <w:rFonts w:asciiTheme="minorBidi" w:hAnsiTheme="minorBidi"/>
        </w:rPr>
        <w:t xml:space="preserve"> </w:t>
      </w:r>
      <w:r w:rsidR="000A2048">
        <w:rPr>
          <w:rFonts w:asciiTheme="minorBidi" w:hAnsiTheme="minorBidi"/>
        </w:rPr>
        <w:t>možné</w:t>
      </w:r>
      <w:r w:rsidR="005445BC">
        <w:rPr>
          <w:rFonts w:asciiTheme="minorBidi" w:hAnsiTheme="minorBidi"/>
        </w:rPr>
        <w:t xml:space="preserve"> alebo skutočné porušenia </w:t>
      </w:r>
      <w:r w:rsidR="001945EE">
        <w:rPr>
          <w:rFonts w:asciiTheme="minorBidi" w:hAnsiTheme="minorBidi"/>
        </w:rPr>
        <w:t>tohto kódexu správania.</w:t>
      </w:r>
    </w:p>
    <w:p w14:paraId="60543E03" w14:textId="4F350D74" w:rsidR="00E767A1" w:rsidRPr="003D6247" w:rsidRDefault="008C5B42" w:rsidP="003D624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Oboznamujte </w:t>
      </w:r>
      <w:r w:rsidR="007E2808">
        <w:rPr>
          <w:rFonts w:asciiTheme="minorBidi" w:hAnsiTheme="minorBidi"/>
        </w:rPr>
        <w:t xml:space="preserve">kolegov, </w:t>
      </w:r>
      <w:r w:rsidR="009275BE">
        <w:rPr>
          <w:rFonts w:asciiTheme="minorBidi" w:hAnsiTheme="minorBidi"/>
        </w:rPr>
        <w:t>tretie strany a externé zúčastnené osoby</w:t>
      </w:r>
      <w:r w:rsidR="00B87BA6">
        <w:rPr>
          <w:rFonts w:asciiTheme="minorBidi" w:hAnsiTheme="minorBidi"/>
        </w:rPr>
        <w:t xml:space="preserve"> o</w:t>
      </w:r>
      <w:r w:rsidR="00AD2A14">
        <w:rPr>
          <w:rFonts w:asciiTheme="minorBidi" w:hAnsiTheme="minorBidi"/>
        </w:rPr>
        <w:t xml:space="preserve"> dodržiavaní </w:t>
      </w:r>
      <w:r w:rsidR="008A2AA6">
        <w:rPr>
          <w:rFonts w:asciiTheme="minorBidi" w:hAnsiTheme="minorBidi"/>
        </w:rPr>
        <w:t>etik</w:t>
      </w:r>
      <w:r w:rsidR="00AD2A14">
        <w:rPr>
          <w:rFonts w:asciiTheme="minorBidi" w:hAnsiTheme="minorBidi"/>
        </w:rPr>
        <w:t>y</w:t>
      </w:r>
      <w:r w:rsidR="008A2AA6">
        <w:rPr>
          <w:rFonts w:asciiTheme="minorBidi" w:hAnsiTheme="minorBidi"/>
        </w:rPr>
        <w:t xml:space="preserve"> Novo Nordisk</w:t>
      </w:r>
      <w:r w:rsidR="00E82B91">
        <w:rPr>
          <w:rFonts w:asciiTheme="minorBidi" w:hAnsiTheme="minorBidi"/>
        </w:rPr>
        <w:t xml:space="preserve"> a</w:t>
      </w:r>
      <w:r w:rsidR="00AD2A14">
        <w:rPr>
          <w:rFonts w:asciiTheme="minorBidi" w:hAnsiTheme="minorBidi"/>
        </w:rPr>
        <w:t> </w:t>
      </w:r>
      <w:r w:rsidR="00E82B91">
        <w:rPr>
          <w:rFonts w:asciiTheme="minorBidi" w:hAnsiTheme="minorBidi"/>
        </w:rPr>
        <w:t>j</w:t>
      </w:r>
      <w:r w:rsidR="00AD2A14">
        <w:rPr>
          <w:rFonts w:asciiTheme="minorBidi" w:hAnsiTheme="minorBidi"/>
        </w:rPr>
        <w:t>ej štandardov</w:t>
      </w:r>
      <w:r w:rsidR="00DD79A9">
        <w:rPr>
          <w:rFonts w:asciiTheme="minorBidi" w:hAnsiTheme="minorBidi"/>
        </w:rPr>
        <w:t xml:space="preserve"> a očakávaného </w:t>
      </w:r>
      <w:r w:rsidR="00B87BA6">
        <w:rPr>
          <w:rFonts w:asciiTheme="minorBidi" w:hAnsiTheme="minorBidi"/>
        </w:rPr>
        <w:t>s</w:t>
      </w:r>
      <w:r w:rsidR="00DD79A9">
        <w:rPr>
          <w:rFonts w:asciiTheme="minorBidi" w:hAnsiTheme="minorBidi"/>
        </w:rPr>
        <w:t>právania.</w:t>
      </w:r>
    </w:p>
    <w:p w14:paraId="70A6BDBE" w14:textId="7DB07597" w:rsidR="002F1411" w:rsidRPr="00535EE0" w:rsidRDefault="00E767A1" w:rsidP="003D6247">
      <w:pPr>
        <w:autoSpaceDE w:val="0"/>
        <w:autoSpaceDN w:val="0"/>
        <w:adjustRightInd w:val="0"/>
        <w:spacing w:before="240" w:after="240" w:line="240" w:lineRule="auto"/>
        <w:ind w:firstLine="360"/>
        <w:rPr>
          <w:rFonts w:asciiTheme="minorBidi" w:hAnsiTheme="minorBidi"/>
          <w:b/>
          <w:bCs/>
        </w:rPr>
      </w:pPr>
      <w:r w:rsidRPr="00535EE0">
        <w:rPr>
          <w:rFonts w:asciiTheme="minorBidi" w:hAnsiTheme="minorBidi"/>
          <w:b/>
          <w:bCs/>
        </w:rPr>
        <w:t xml:space="preserve">Vedúci </w:t>
      </w:r>
      <w:r w:rsidR="002F1411">
        <w:rPr>
          <w:rFonts w:asciiTheme="minorBidi" w:hAnsiTheme="minorBidi"/>
          <w:b/>
          <w:bCs/>
        </w:rPr>
        <w:t>zamestnan</w:t>
      </w:r>
      <w:r w:rsidR="00AD6B3C">
        <w:rPr>
          <w:rFonts w:asciiTheme="minorBidi" w:hAnsiTheme="minorBidi"/>
          <w:b/>
          <w:bCs/>
        </w:rPr>
        <w:t>ec</w:t>
      </w:r>
    </w:p>
    <w:p w14:paraId="00656D0C" w14:textId="4EEA9B17" w:rsidR="00E767A1" w:rsidRPr="00691925" w:rsidRDefault="00782BCE" w:rsidP="003D624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Zabezpečte</w:t>
      </w:r>
      <w:r w:rsidR="00B87BA6">
        <w:rPr>
          <w:rFonts w:asciiTheme="minorBidi" w:hAnsiTheme="minorBidi"/>
        </w:rPr>
        <w:t>,</w:t>
      </w:r>
      <w:r w:rsidR="0082461C">
        <w:rPr>
          <w:rFonts w:asciiTheme="minorBidi" w:hAnsiTheme="minorBidi"/>
        </w:rPr>
        <w:t xml:space="preserve"> </w:t>
      </w:r>
      <w:r w:rsidR="00B66DC6">
        <w:rPr>
          <w:rFonts w:asciiTheme="minorBidi" w:hAnsiTheme="minorBidi"/>
        </w:rPr>
        <w:t xml:space="preserve">aby </w:t>
      </w:r>
      <w:r w:rsidR="00B87BA6">
        <w:rPr>
          <w:rFonts w:asciiTheme="minorBidi" w:hAnsiTheme="minorBidi"/>
        </w:rPr>
        <w:t>Vaši podriadení zamestnanci</w:t>
      </w:r>
      <w:r w:rsidR="006346EA">
        <w:rPr>
          <w:rFonts w:asciiTheme="minorBidi" w:hAnsiTheme="minorBidi"/>
        </w:rPr>
        <w:t xml:space="preserve"> </w:t>
      </w:r>
      <w:r w:rsidR="00B87BA6">
        <w:rPr>
          <w:rFonts w:asciiTheme="minorBidi" w:hAnsiTheme="minorBidi"/>
        </w:rPr>
        <w:t>po</w:t>
      </w:r>
      <w:r w:rsidR="006346EA">
        <w:rPr>
          <w:rFonts w:asciiTheme="minorBidi" w:hAnsiTheme="minorBidi"/>
        </w:rPr>
        <w:t xml:space="preserve">rozumeli tomuto </w:t>
      </w:r>
      <w:r w:rsidR="0093730C">
        <w:rPr>
          <w:rFonts w:asciiTheme="minorBidi" w:hAnsiTheme="minorBidi"/>
        </w:rPr>
        <w:t>kódexu správania a</w:t>
      </w:r>
      <w:r w:rsidR="007A5ED4">
        <w:rPr>
          <w:rFonts w:asciiTheme="minorBidi" w:hAnsiTheme="minorBidi"/>
        </w:rPr>
        <w:t> </w:t>
      </w:r>
      <w:r w:rsidR="00DC7659">
        <w:rPr>
          <w:rFonts w:asciiTheme="minorBidi" w:hAnsiTheme="minorBidi"/>
        </w:rPr>
        <w:t>veďte</w:t>
      </w:r>
      <w:r w:rsidR="007A5ED4">
        <w:rPr>
          <w:rFonts w:asciiTheme="minorBidi" w:hAnsiTheme="minorBidi"/>
        </w:rPr>
        <w:t xml:space="preserve"> ich </w:t>
      </w:r>
      <w:r w:rsidR="00B87BA6">
        <w:rPr>
          <w:rFonts w:asciiTheme="minorBidi" w:hAnsiTheme="minorBidi"/>
        </w:rPr>
        <w:t xml:space="preserve">k tomu, aby vykonávali </w:t>
      </w:r>
      <w:r w:rsidR="007A5ED4">
        <w:rPr>
          <w:rFonts w:asciiTheme="minorBidi" w:hAnsiTheme="minorBidi"/>
        </w:rPr>
        <w:t>svoju prácu</w:t>
      </w:r>
      <w:r w:rsidR="000434FF">
        <w:rPr>
          <w:rFonts w:asciiTheme="minorBidi" w:hAnsiTheme="minorBidi"/>
        </w:rPr>
        <w:t xml:space="preserve"> eticky a</w:t>
      </w:r>
      <w:r w:rsidR="00BC77E2">
        <w:rPr>
          <w:rFonts w:asciiTheme="minorBidi" w:hAnsiTheme="minorBidi"/>
        </w:rPr>
        <w:t> s etickým zmýšľaním.</w:t>
      </w:r>
      <w:r w:rsidR="004A1C6E">
        <w:rPr>
          <w:rFonts w:asciiTheme="minorBidi" w:hAnsiTheme="minorBidi"/>
        </w:rPr>
        <w:t xml:space="preserve"> </w:t>
      </w:r>
    </w:p>
    <w:p w14:paraId="4E151E87" w14:textId="6EEFBDB7" w:rsidR="00E767A1" w:rsidRDefault="00C52480" w:rsidP="003D624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Theme="minorBidi" w:hAnsiTheme="minorBidi"/>
        </w:rPr>
      </w:pPr>
      <w:r w:rsidRPr="00C52480">
        <w:rPr>
          <w:rFonts w:asciiTheme="minorBidi" w:hAnsiTheme="minorBidi"/>
        </w:rPr>
        <w:t xml:space="preserve">Propagujte </w:t>
      </w:r>
      <w:r w:rsidR="0072219B">
        <w:rPr>
          <w:rFonts w:asciiTheme="minorBidi" w:hAnsiTheme="minorBidi"/>
        </w:rPr>
        <w:t>„</w:t>
      </w:r>
      <w:r w:rsidR="003D7D8A">
        <w:rPr>
          <w:rFonts w:asciiTheme="minorBidi" w:hAnsiTheme="minorBidi"/>
        </w:rPr>
        <w:t>Ozvime sa“ kultúru</w:t>
      </w:r>
      <w:r w:rsidRPr="00C52480">
        <w:rPr>
          <w:rFonts w:asciiTheme="minorBidi" w:hAnsiTheme="minorBidi"/>
        </w:rPr>
        <w:t xml:space="preserve">, v ktorej </w:t>
      </w:r>
      <w:r w:rsidR="002D34CA">
        <w:rPr>
          <w:rFonts w:asciiTheme="minorBidi" w:hAnsiTheme="minorBidi"/>
        </w:rPr>
        <w:t xml:space="preserve">sú </w:t>
      </w:r>
      <w:r w:rsidR="008C03BE">
        <w:rPr>
          <w:rFonts w:asciiTheme="minorBidi" w:hAnsiTheme="minorBidi"/>
        </w:rPr>
        <w:t>etické dilemy</w:t>
      </w:r>
      <w:r w:rsidR="008A2504">
        <w:rPr>
          <w:rFonts w:asciiTheme="minorBidi" w:hAnsiTheme="minorBidi"/>
        </w:rPr>
        <w:t xml:space="preserve"> a dilemy dodržiavania </w:t>
      </w:r>
      <w:r w:rsidR="00B87BA6">
        <w:rPr>
          <w:rFonts w:asciiTheme="minorBidi" w:hAnsiTheme="minorBidi"/>
        </w:rPr>
        <w:t>predpisov riadne komunikované</w:t>
      </w:r>
      <w:r w:rsidR="00FB50B9">
        <w:rPr>
          <w:rFonts w:asciiTheme="minorBidi" w:hAnsiTheme="minorBidi"/>
        </w:rPr>
        <w:t xml:space="preserve"> a riešené</w:t>
      </w:r>
      <w:r w:rsidRPr="00C52480">
        <w:rPr>
          <w:rFonts w:asciiTheme="minorBidi" w:hAnsiTheme="minorBidi"/>
        </w:rPr>
        <w:t>. Z</w:t>
      </w:r>
      <w:r w:rsidR="00665CD1">
        <w:rPr>
          <w:rFonts w:asciiTheme="minorBidi" w:hAnsiTheme="minorBidi"/>
        </w:rPr>
        <w:t>abezpečte</w:t>
      </w:r>
      <w:r w:rsidR="00B87BA6">
        <w:rPr>
          <w:rFonts w:asciiTheme="minorBidi" w:hAnsiTheme="minorBidi"/>
        </w:rPr>
        <w:t>,</w:t>
      </w:r>
      <w:r w:rsidR="00665CD1">
        <w:rPr>
          <w:rFonts w:asciiTheme="minorBidi" w:hAnsiTheme="minorBidi"/>
        </w:rPr>
        <w:t xml:space="preserve"> aby zamestnanci boli oboznámen</w:t>
      </w:r>
      <w:r w:rsidR="00B87BA6">
        <w:rPr>
          <w:rFonts w:asciiTheme="minorBidi" w:hAnsiTheme="minorBidi"/>
        </w:rPr>
        <w:t>í</w:t>
      </w:r>
      <w:r w:rsidR="00665CD1">
        <w:rPr>
          <w:rFonts w:asciiTheme="minorBidi" w:hAnsiTheme="minorBidi"/>
        </w:rPr>
        <w:t xml:space="preserve"> s</w:t>
      </w:r>
      <w:r w:rsidR="00166542">
        <w:rPr>
          <w:rFonts w:asciiTheme="minorBidi" w:hAnsiTheme="minorBidi"/>
        </w:rPr>
        <w:t xml:space="preserve"> Compliance </w:t>
      </w:r>
      <w:r w:rsidR="00B87BA6">
        <w:rPr>
          <w:rFonts w:asciiTheme="minorBidi" w:hAnsiTheme="minorBidi"/>
        </w:rPr>
        <w:t>Hotline linkou</w:t>
      </w:r>
      <w:r w:rsidR="00166542">
        <w:rPr>
          <w:rFonts w:asciiTheme="minorBidi" w:hAnsiTheme="minorBidi"/>
        </w:rPr>
        <w:t>.</w:t>
      </w:r>
    </w:p>
    <w:p w14:paraId="163DD2F8" w14:textId="1EC9E79C" w:rsidR="002D1A19" w:rsidRPr="000A2048" w:rsidRDefault="00983010" w:rsidP="003D624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Theme="minorBidi" w:hAnsiTheme="minorBidi"/>
        </w:rPr>
      </w:pPr>
      <w:r w:rsidRPr="000A2048">
        <w:rPr>
          <w:rFonts w:asciiTheme="minorBidi" w:hAnsiTheme="minorBidi"/>
        </w:rPr>
        <w:t xml:space="preserve">Veďte </w:t>
      </w:r>
      <w:r w:rsidR="000A2048">
        <w:rPr>
          <w:rFonts w:asciiTheme="minorBidi" w:hAnsiTheme="minorBidi"/>
        </w:rPr>
        <w:t xml:space="preserve">podriadených zamestnancov napr. </w:t>
      </w:r>
      <w:r w:rsidR="002D4DA5" w:rsidRPr="000A2048">
        <w:rPr>
          <w:rFonts w:asciiTheme="minorBidi" w:hAnsiTheme="minorBidi"/>
        </w:rPr>
        <w:t>pomocou modelovania</w:t>
      </w:r>
      <w:r w:rsidR="00DA4975" w:rsidRPr="000A2048">
        <w:rPr>
          <w:rFonts w:asciiTheme="minorBidi" w:hAnsiTheme="minorBidi"/>
        </w:rPr>
        <w:t xml:space="preserve"> etických rozhodnutí a</w:t>
      </w:r>
      <w:r w:rsidR="0010254F" w:rsidRPr="000A2048">
        <w:rPr>
          <w:rFonts w:asciiTheme="minorBidi" w:hAnsiTheme="minorBidi"/>
        </w:rPr>
        <w:t> zabezpečovania etického zmýšľania.</w:t>
      </w:r>
    </w:p>
    <w:p w14:paraId="1B411197" w14:textId="2289C95C" w:rsidR="00E767A1" w:rsidRPr="00691925" w:rsidRDefault="00B87BA6" w:rsidP="003D624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Prízvukujte</w:t>
      </w:r>
      <w:r w:rsidR="00F716B4">
        <w:rPr>
          <w:rFonts w:asciiTheme="minorBidi" w:hAnsiTheme="minorBidi"/>
        </w:rPr>
        <w:t xml:space="preserve"> svojmu tímu, že</w:t>
      </w:r>
      <w:r w:rsidR="00EE1B7D">
        <w:rPr>
          <w:rFonts w:asciiTheme="minorBidi" w:hAnsiTheme="minorBidi"/>
        </w:rPr>
        <w:t xml:space="preserve"> </w:t>
      </w:r>
      <w:r w:rsidR="006449EF">
        <w:rPr>
          <w:rFonts w:asciiTheme="minorBidi" w:hAnsiTheme="minorBidi"/>
        </w:rPr>
        <w:t xml:space="preserve">výsledky </w:t>
      </w:r>
      <w:r>
        <w:rPr>
          <w:rFonts w:asciiTheme="minorBidi" w:hAnsiTheme="minorBidi"/>
        </w:rPr>
        <w:t>n</w:t>
      </w:r>
      <w:r w:rsidR="006449EF">
        <w:rPr>
          <w:rFonts w:asciiTheme="minorBidi" w:hAnsiTheme="minorBidi"/>
        </w:rPr>
        <w:t>a ktorých záleží, musia byť dosiahnuté správnou cestou</w:t>
      </w:r>
      <w:r w:rsidR="002D1A19">
        <w:rPr>
          <w:rFonts w:asciiTheme="minorBidi" w:hAnsiTheme="minorBidi"/>
        </w:rPr>
        <w:t>.</w:t>
      </w:r>
    </w:p>
    <w:p w14:paraId="1441661C" w14:textId="2BF70735" w:rsidR="00196878" w:rsidRPr="00535EE0" w:rsidRDefault="00196878" w:rsidP="00E767A1">
      <w:pPr>
        <w:rPr>
          <w:rFonts w:asciiTheme="minorBidi" w:hAnsiTheme="minorBidi"/>
        </w:rPr>
      </w:pPr>
    </w:p>
    <w:p w14:paraId="6F38C4C7" w14:textId="3445E030" w:rsidR="00196878" w:rsidRPr="00535EE0" w:rsidRDefault="00196878" w:rsidP="00196878">
      <w:pPr>
        <w:rPr>
          <w:rFonts w:asciiTheme="minorBidi" w:hAnsiTheme="minorBidi"/>
        </w:rPr>
      </w:pPr>
      <w:r w:rsidRPr="00535EE0">
        <w:rPr>
          <w:rFonts w:asciiTheme="minorBidi" w:hAnsiTheme="minorBidi"/>
        </w:rPr>
        <w:br w:type="page"/>
      </w:r>
    </w:p>
    <w:p w14:paraId="5499F9A8" w14:textId="4CAB829A" w:rsidR="007F3A26" w:rsidRPr="00191E7B" w:rsidRDefault="001E4AA6" w:rsidP="00191E7B">
      <w:pPr>
        <w:pStyle w:val="Nadpis1"/>
        <w:numPr>
          <w:ilvl w:val="0"/>
          <w:numId w:val="6"/>
        </w:numPr>
        <w:spacing w:after="240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3" w:name="_Toc36803099"/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Náš záväzok</w:t>
      </w:r>
      <w:r w:rsidR="0059297C" w:rsidRPr="00347B6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voči podnikateľskej etike</w:t>
      </w:r>
      <w:bookmarkEnd w:id="3"/>
    </w:p>
    <w:p w14:paraId="6F755AA0" w14:textId="10ADC07B" w:rsidR="00966647" w:rsidRPr="00695AE7" w:rsidRDefault="00966647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  <w:b/>
          <w:bCs/>
        </w:rPr>
      </w:pPr>
      <w:r w:rsidRPr="00695AE7">
        <w:rPr>
          <w:rFonts w:asciiTheme="minorBidi" w:hAnsiTheme="minorBidi"/>
          <w:b/>
          <w:bCs/>
        </w:rPr>
        <w:t xml:space="preserve">V spoločnosti Novo Nordisk </w:t>
      </w:r>
      <w:r w:rsidR="00057A2B">
        <w:rPr>
          <w:rFonts w:asciiTheme="minorBidi" w:hAnsiTheme="minorBidi"/>
          <w:b/>
          <w:bCs/>
        </w:rPr>
        <w:t>sa zaväzujeme</w:t>
      </w:r>
      <w:r w:rsidRPr="00695AE7">
        <w:rPr>
          <w:rFonts w:asciiTheme="minorBidi" w:hAnsiTheme="minorBidi"/>
          <w:b/>
          <w:bCs/>
        </w:rPr>
        <w:t xml:space="preserve"> dodržiavať najvyššie etické štandardy </w:t>
      </w:r>
      <w:r w:rsidR="005D0AA2">
        <w:rPr>
          <w:rFonts w:asciiTheme="minorBidi" w:hAnsiTheme="minorBidi"/>
          <w:b/>
          <w:bCs/>
        </w:rPr>
        <w:t>podnikateľského</w:t>
      </w:r>
      <w:r w:rsidRPr="00695AE7">
        <w:rPr>
          <w:rFonts w:asciiTheme="minorBidi" w:hAnsiTheme="minorBidi"/>
          <w:b/>
          <w:bCs/>
        </w:rPr>
        <w:t xml:space="preserve"> správania.</w:t>
      </w:r>
    </w:p>
    <w:p w14:paraId="50F206C9" w14:textId="5E0E7906" w:rsidR="00966647" w:rsidRPr="00695AE7" w:rsidRDefault="00966647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Pôsobíme na celom svete a rešpektujeme a dodržiavame </w:t>
      </w:r>
      <w:r w:rsidR="003A26E2">
        <w:rPr>
          <w:rFonts w:asciiTheme="minorBidi" w:hAnsiTheme="minorBidi"/>
        </w:rPr>
        <w:t>právne predpisy</w:t>
      </w:r>
      <w:r w:rsidRPr="00695AE7">
        <w:rPr>
          <w:rFonts w:asciiTheme="minorBidi" w:hAnsiTheme="minorBidi"/>
        </w:rPr>
        <w:t xml:space="preserve"> všade, kde podnikáme.</w:t>
      </w:r>
      <w:r w:rsidR="00B02050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 xml:space="preserve">Zameriavame sa napríklad na dodržiavanie všetkých </w:t>
      </w:r>
      <w:r w:rsidR="00D734DB">
        <w:rPr>
          <w:rFonts w:asciiTheme="minorBidi" w:hAnsiTheme="minorBidi"/>
        </w:rPr>
        <w:t>lokálnych</w:t>
      </w:r>
      <w:r w:rsidRPr="00695AE7">
        <w:rPr>
          <w:rFonts w:asciiTheme="minorBidi" w:hAnsiTheme="minorBidi"/>
        </w:rPr>
        <w:t xml:space="preserve"> a medzinárodných protikorupčných zákonov, nariadení, </w:t>
      </w:r>
      <w:r w:rsidR="003271A8" w:rsidRPr="00695AE7">
        <w:rPr>
          <w:rFonts w:asciiTheme="minorBidi" w:hAnsiTheme="minorBidi"/>
        </w:rPr>
        <w:t>štandardov</w:t>
      </w:r>
      <w:r w:rsidRPr="00695AE7">
        <w:rPr>
          <w:rFonts w:asciiTheme="minorBidi" w:hAnsiTheme="minorBidi"/>
        </w:rPr>
        <w:t>, politík a postupov, ktoré sa môžu vzťahovať na naše podnikanie, ako je zákon USA o korupčných praktikách v zahraničí, zákon o úplatkárstve vo Veľkej Británii a</w:t>
      </w:r>
      <w:r w:rsidR="00D65CA4">
        <w:rPr>
          <w:rFonts w:asciiTheme="minorBidi" w:hAnsiTheme="minorBidi"/>
        </w:rPr>
        <w:t> </w:t>
      </w:r>
      <w:r w:rsidR="001B087D">
        <w:rPr>
          <w:rFonts w:asciiTheme="minorBidi" w:hAnsiTheme="minorBidi"/>
        </w:rPr>
        <w:t>hlavné zásady</w:t>
      </w:r>
      <w:r w:rsidRPr="00695AE7">
        <w:rPr>
          <w:rFonts w:asciiTheme="minorBidi" w:hAnsiTheme="minorBidi"/>
        </w:rPr>
        <w:t xml:space="preserve"> </w:t>
      </w:r>
      <w:r w:rsidR="000D2351">
        <w:rPr>
          <w:rFonts w:asciiTheme="minorBidi" w:hAnsiTheme="minorBidi"/>
        </w:rPr>
        <w:t xml:space="preserve">OSN v oblasti </w:t>
      </w:r>
      <w:r w:rsidR="00104FEC">
        <w:rPr>
          <w:rFonts w:asciiTheme="minorBidi" w:hAnsiTheme="minorBidi"/>
        </w:rPr>
        <w:t>podnikania</w:t>
      </w:r>
      <w:r w:rsidR="00D65CA4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a</w:t>
      </w:r>
      <w:r w:rsidR="000D2351">
        <w:rPr>
          <w:rFonts w:asciiTheme="minorBidi" w:hAnsiTheme="minorBidi"/>
        </w:rPr>
        <w:t> </w:t>
      </w:r>
      <w:r w:rsidRPr="00695AE7">
        <w:rPr>
          <w:rFonts w:asciiTheme="minorBidi" w:hAnsiTheme="minorBidi"/>
        </w:rPr>
        <w:t>ľudsk</w:t>
      </w:r>
      <w:r w:rsidR="000D2351">
        <w:rPr>
          <w:rFonts w:asciiTheme="minorBidi" w:hAnsiTheme="minorBidi"/>
        </w:rPr>
        <w:t xml:space="preserve">ých </w:t>
      </w:r>
      <w:r w:rsidRPr="00695AE7">
        <w:rPr>
          <w:rFonts w:asciiTheme="minorBidi" w:hAnsiTheme="minorBidi"/>
        </w:rPr>
        <w:t>práv.</w:t>
      </w:r>
      <w:r w:rsidR="000D2351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Za</w:t>
      </w:r>
      <w:r w:rsidR="00D734DB">
        <w:rPr>
          <w:rFonts w:asciiTheme="minorBidi" w:hAnsiTheme="minorBidi"/>
        </w:rPr>
        <w:t>bezpečujeme</w:t>
      </w:r>
      <w:r w:rsidRPr="00695AE7">
        <w:rPr>
          <w:rFonts w:asciiTheme="minorBidi" w:hAnsiTheme="minorBidi"/>
        </w:rPr>
        <w:t xml:space="preserve"> tiež dodržiavanie platných farmaceutických</w:t>
      </w:r>
      <w:r w:rsidR="00185105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predpisov</w:t>
      </w:r>
      <w:r w:rsidR="00552C73">
        <w:rPr>
          <w:rFonts w:asciiTheme="minorBidi" w:hAnsiTheme="minorBidi"/>
        </w:rPr>
        <w:t xml:space="preserve"> a nariadení</w:t>
      </w:r>
      <w:r w:rsidRPr="00695AE7">
        <w:rPr>
          <w:rFonts w:asciiTheme="minorBidi" w:hAnsiTheme="minorBidi"/>
        </w:rPr>
        <w:t xml:space="preserve"> upravujúcich predklinické a klinické štúdie, výrobu, distribúciu, marketing a propagáciu našich </w:t>
      </w:r>
      <w:r w:rsidR="00113269">
        <w:rPr>
          <w:rFonts w:asciiTheme="minorBidi" w:hAnsiTheme="minorBidi"/>
        </w:rPr>
        <w:t>produktov</w:t>
      </w:r>
      <w:r w:rsidRPr="00695AE7">
        <w:rPr>
          <w:rFonts w:asciiTheme="minorBidi" w:hAnsiTheme="minorBidi"/>
        </w:rPr>
        <w:t>.</w:t>
      </w:r>
    </w:p>
    <w:p w14:paraId="08533485" w14:textId="16AFE1D9" w:rsidR="003271A8" w:rsidRPr="00695AE7" w:rsidRDefault="00966647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Náš kódex správania slúži ako návod pre etické rozhodovanie. Je postavený na princípe Novo Nordisk Way vždy podnikať zodpovedne. Podnikateľská etika spočíva v bezúhonnom konaní, integrite, rešpektovaní integrity ostatných, a v súlade s medzinárodnými </w:t>
      </w:r>
      <w:r w:rsidR="003271A8" w:rsidRPr="00695AE7">
        <w:rPr>
          <w:rFonts w:asciiTheme="minorBidi" w:hAnsiTheme="minorBidi"/>
        </w:rPr>
        <w:t>štandard</w:t>
      </w:r>
      <w:r w:rsidR="00D83ECE">
        <w:rPr>
          <w:rFonts w:asciiTheme="minorBidi" w:hAnsiTheme="minorBidi"/>
        </w:rPr>
        <w:t>mi</w:t>
      </w:r>
      <w:r w:rsidR="003271A8" w:rsidRPr="00695AE7">
        <w:rPr>
          <w:rFonts w:asciiTheme="minorBidi" w:hAnsiTheme="minorBidi"/>
        </w:rPr>
        <w:t xml:space="preserve"> pre </w:t>
      </w:r>
      <w:r w:rsidRPr="00695AE7">
        <w:rPr>
          <w:rFonts w:asciiTheme="minorBidi" w:hAnsiTheme="minorBidi"/>
        </w:rPr>
        <w:t>zodpovedné</w:t>
      </w:r>
      <w:r w:rsidR="003271A8" w:rsidRP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podnika</w:t>
      </w:r>
      <w:r w:rsidR="003271A8" w:rsidRPr="00695AE7">
        <w:rPr>
          <w:rFonts w:asciiTheme="minorBidi" w:hAnsiTheme="minorBidi"/>
        </w:rPr>
        <w:t>teľské správanie</w:t>
      </w:r>
      <w:r w:rsidRPr="00695AE7">
        <w:rPr>
          <w:rFonts w:asciiTheme="minorBidi" w:hAnsiTheme="minorBidi"/>
        </w:rPr>
        <w:t>. Jedným z kľúčových cieľov podnikateľskej etiky je predchádzať korupcii, podvodom a krádežiam vo všetkých jej formách, od vydierania a úplatkárstva až po iné spôsoby vykonávania neprimeraného vplyvu. Sme zodpovední za naše konanie a sme transparentní pri rozhodovaní a postupoch.</w:t>
      </w:r>
    </w:p>
    <w:p w14:paraId="00D94FAF" w14:textId="3F81A83E" w:rsidR="003271A8" w:rsidRPr="00695AE7" w:rsidRDefault="00966647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V tomto kódexe správania sa podrobnejšie vysvetľuje, čo znamená integrita pre Novo Nordisk a</w:t>
      </w:r>
      <w:r w:rsidR="00413B1B">
        <w:rPr>
          <w:rFonts w:asciiTheme="minorBidi" w:hAnsiTheme="minorBidi"/>
        </w:rPr>
        <w:t> </w:t>
      </w:r>
      <w:r w:rsidRPr="00695AE7">
        <w:rPr>
          <w:rFonts w:asciiTheme="minorBidi" w:hAnsiTheme="minorBidi"/>
        </w:rPr>
        <w:t>stanovuje</w:t>
      </w:r>
      <w:r w:rsidR="00413B1B">
        <w:rPr>
          <w:rFonts w:asciiTheme="minorBidi" w:hAnsiTheme="minorBidi"/>
        </w:rPr>
        <w:t xml:space="preserve"> sa</w:t>
      </w:r>
      <w:r w:rsidRPr="00695AE7">
        <w:rPr>
          <w:rFonts w:asciiTheme="minorBidi" w:hAnsiTheme="minorBidi"/>
        </w:rPr>
        <w:t xml:space="preserve"> globálny štandard pre etiku</w:t>
      </w:r>
      <w:r w:rsidR="00D50961">
        <w:rPr>
          <w:rFonts w:asciiTheme="minorBidi" w:hAnsiTheme="minorBidi"/>
        </w:rPr>
        <w:t xml:space="preserve"> podnikateľského správania</w:t>
      </w:r>
      <w:r w:rsidRPr="00695AE7">
        <w:rPr>
          <w:rFonts w:asciiTheme="minorBidi" w:hAnsiTheme="minorBidi"/>
        </w:rPr>
        <w:t xml:space="preserve">. V niektorých krajinách môžu </w:t>
      </w:r>
      <w:r w:rsidR="00B67CD1">
        <w:rPr>
          <w:rFonts w:asciiTheme="minorBidi" w:hAnsiTheme="minorBidi"/>
        </w:rPr>
        <w:t>vnútroštátne predpisy</w:t>
      </w:r>
      <w:r w:rsidRPr="00695AE7">
        <w:rPr>
          <w:rFonts w:asciiTheme="minorBidi" w:hAnsiTheme="minorBidi"/>
        </w:rPr>
        <w:t xml:space="preserve">, nariadenia, </w:t>
      </w:r>
      <w:r w:rsidR="00D734DB">
        <w:rPr>
          <w:rFonts w:asciiTheme="minorBidi" w:hAnsiTheme="minorBidi"/>
        </w:rPr>
        <w:t xml:space="preserve">sektorové </w:t>
      </w:r>
      <w:r w:rsidRPr="00695AE7">
        <w:rPr>
          <w:rFonts w:asciiTheme="minorBidi" w:hAnsiTheme="minorBidi"/>
        </w:rPr>
        <w:t xml:space="preserve">kódexy alebo miestna firemná politika spoločnosti Novo Nordisk stanoviť špecifické požiadavky, ktoré sú prísnejšie ako tento </w:t>
      </w:r>
      <w:r w:rsidR="003271A8" w:rsidRPr="00695AE7">
        <w:rPr>
          <w:rFonts w:asciiTheme="minorBidi" w:hAnsiTheme="minorBidi"/>
        </w:rPr>
        <w:t>k</w:t>
      </w:r>
      <w:r w:rsidRPr="00695AE7">
        <w:rPr>
          <w:rFonts w:asciiTheme="minorBidi" w:hAnsiTheme="minorBidi"/>
        </w:rPr>
        <w:t>ódex správania. Ak je to tak, riadime sa prísnejšími pravidlami.</w:t>
      </w:r>
    </w:p>
    <w:p w14:paraId="4B1C1B58" w14:textId="6266B626" w:rsidR="003271A8" w:rsidRPr="00695AE7" w:rsidRDefault="00966647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Tento kódex sa vzťahuje na každého, kto podniká </w:t>
      </w:r>
      <w:r w:rsidR="00D734DB">
        <w:rPr>
          <w:rFonts w:asciiTheme="minorBidi" w:hAnsiTheme="minorBidi"/>
        </w:rPr>
        <w:t>za</w:t>
      </w:r>
      <w:r w:rsidRPr="00695AE7">
        <w:rPr>
          <w:rFonts w:asciiTheme="minorBidi" w:hAnsiTheme="minorBidi"/>
        </w:rPr>
        <w:t xml:space="preserve"> spoločnos</w:t>
      </w:r>
      <w:r w:rsidR="00D734DB">
        <w:rPr>
          <w:rFonts w:asciiTheme="minorBidi" w:hAnsiTheme="minorBidi"/>
        </w:rPr>
        <w:t>ť</w:t>
      </w:r>
      <w:r w:rsidRPr="00695AE7">
        <w:rPr>
          <w:rFonts w:asciiTheme="minorBidi" w:hAnsiTheme="minorBidi"/>
        </w:rPr>
        <w:t xml:space="preserve"> Novo Nordisk alebo v je</w:t>
      </w:r>
      <w:r w:rsidR="00D734DB">
        <w:rPr>
          <w:rFonts w:asciiTheme="minorBidi" w:hAnsiTheme="minorBidi"/>
        </w:rPr>
        <w:t>j</w:t>
      </w:r>
      <w:r w:rsidRPr="00695AE7">
        <w:rPr>
          <w:rFonts w:asciiTheme="minorBidi" w:hAnsiTheme="minorBidi"/>
        </w:rPr>
        <w:t xml:space="preserve"> mene, vrátane:</w:t>
      </w:r>
    </w:p>
    <w:p w14:paraId="703A2CA1" w14:textId="462DA01C" w:rsidR="003271A8" w:rsidRPr="00695AE7" w:rsidRDefault="003A6919" w:rsidP="00191E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V</w:t>
      </w:r>
      <w:r w:rsidR="00966647" w:rsidRPr="00695AE7">
        <w:rPr>
          <w:rFonts w:asciiTheme="minorBidi" w:hAnsiTheme="minorBidi"/>
        </w:rPr>
        <w:t>šet</w:t>
      </w:r>
      <w:r w:rsidR="003271A8" w:rsidRPr="00695AE7">
        <w:rPr>
          <w:rFonts w:asciiTheme="minorBidi" w:hAnsiTheme="minorBidi"/>
        </w:rPr>
        <w:t>kých</w:t>
      </w:r>
      <w:r w:rsidR="00966647" w:rsidRPr="00695AE7">
        <w:rPr>
          <w:rFonts w:asciiTheme="minorBidi" w:hAnsiTheme="minorBidi"/>
        </w:rPr>
        <w:t xml:space="preserve"> zamestnanc</w:t>
      </w:r>
      <w:r w:rsidR="003271A8" w:rsidRPr="00695AE7">
        <w:rPr>
          <w:rFonts w:asciiTheme="minorBidi" w:hAnsiTheme="minorBidi"/>
        </w:rPr>
        <w:t>ov</w:t>
      </w:r>
    </w:p>
    <w:p w14:paraId="44F31B96" w14:textId="20EDC148" w:rsidR="003271A8" w:rsidRPr="00695AE7" w:rsidRDefault="003A6919" w:rsidP="00191E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V</w:t>
      </w:r>
      <w:r w:rsidR="00966647" w:rsidRPr="00695AE7">
        <w:rPr>
          <w:rFonts w:asciiTheme="minorBidi" w:hAnsiTheme="minorBidi"/>
        </w:rPr>
        <w:t>ýkonn</w:t>
      </w:r>
      <w:r w:rsidR="003271A8" w:rsidRPr="00695AE7">
        <w:rPr>
          <w:rFonts w:asciiTheme="minorBidi" w:hAnsiTheme="minorBidi"/>
        </w:rPr>
        <w:t>ého</w:t>
      </w:r>
      <w:r w:rsidR="00966647" w:rsidRPr="00695AE7">
        <w:rPr>
          <w:rFonts w:asciiTheme="minorBidi" w:hAnsiTheme="minorBidi"/>
        </w:rPr>
        <w:t xml:space="preserve"> manažment</w:t>
      </w:r>
      <w:r w:rsidR="003271A8" w:rsidRPr="00695AE7">
        <w:rPr>
          <w:rFonts w:asciiTheme="minorBidi" w:hAnsiTheme="minorBidi"/>
        </w:rPr>
        <w:t>u</w:t>
      </w:r>
      <w:r w:rsidR="00966647" w:rsidRPr="00695AE7">
        <w:rPr>
          <w:rFonts w:asciiTheme="minorBidi" w:hAnsiTheme="minorBidi"/>
        </w:rPr>
        <w:t xml:space="preserve"> a</w:t>
      </w:r>
      <w:r w:rsidR="00D734DB">
        <w:rPr>
          <w:rFonts w:asciiTheme="minorBidi" w:hAnsiTheme="minorBidi"/>
        </w:rPr>
        <w:t xml:space="preserve"> členov </w:t>
      </w:r>
      <w:r w:rsidR="00966647" w:rsidRPr="00695AE7">
        <w:rPr>
          <w:rFonts w:asciiTheme="minorBidi" w:hAnsiTheme="minorBidi"/>
        </w:rPr>
        <w:t>predstavenstv</w:t>
      </w:r>
      <w:r w:rsidR="003271A8" w:rsidRPr="00695AE7">
        <w:rPr>
          <w:rFonts w:asciiTheme="minorBidi" w:hAnsiTheme="minorBidi"/>
        </w:rPr>
        <w:t>a/konateľov</w:t>
      </w:r>
    </w:p>
    <w:p w14:paraId="3FDE8A23" w14:textId="52CC2ED9" w:rsidR="003271A8" w:rsidRPr="00191E7B" w:rsidRDefault="003A6919" w:rsidP="00191E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E</w:t>
      </w:r>
      <w:r w:rsidR="00966647" w:rsidRPr="00695AE7">
        <w:rPr>
          <w:rFonts w:asciiTheme="minorBidi" w:hAnsiTheme="minorBidi"/>
        </w:rPr>
        <w:t>xtern</w:t>
      </w:r>
      <w:r w:rsidR="003271A8" w:rsidRPr="00695AE7">
        <w:rPr>
          <w:rFonts w:asciiTheme="minorBidi" w:hAnsiTheme="minorBidi"/>
        </w:rPr>
        <w:t>ých</w:t>
      </w:r>
      <w:r w:rsidR="00966647" w:rsidRPr="00695AE7">
        <w:rPr>
          <w:rFonts w:asciiTheme="minorBidi" w:hAnsiTheme="minorBidi"/>
        </w:rPr>
        <w:t xml:space="preserve"> </w:t>
      </w:r>
      <w:r w:rsidR="003271A8" w:rsidRPr="00695AE7">
        <w:rPr>
          <w:rFonts w:asciiTheme="minorBidi" w:hAnsiTheme="minorBidi"/>
        </w:rPr>
        <w:t>obchodných partnerov</w:t>
      </w:r>
      <w:r w:rsidR="00966647" w:rsidRPr="00695AE7">
        <w:rPr>
          <w:rFonts w:asciiTheme="minorBidi" w:hAnsiTheme="minorBidi"/>
        </w:rPr>
        <w:t xml:space="preserve">, ktorí konajú v mene spoločnosti Novo Nordisk alebo v našom záujme ako </w:t>
      </w:r>
      <w:r w:rsidR="00D734DB">
        <w:rPr>
          <w:rFonts w:asciiTheme="minorBidi" w:hAnsiTheme="minorBidi"/>
        </w:rPr>
        <w:t>externí zástupcovia</w:t>
      </w:r>
    </w:p>
    <w:p w14:paraId="096E1F25" w14:textId="410D3346" w:rsidR="003271A8" w:rsidRPr="00695AE7" w:rsidRDefault="00966647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Je dôležité si uvedomiť, že v tomto kódexe správania sa nemusí riešiť každá situácia, ktorej čelíte</w:t>
      </w:r>
      <w:r w:rsidR="000A2048">
        <w:rPr>
          <w:rFonts w:asciiTheme="minorBidi" w:hAnsiTheme="minorBidi"/>
        </w:rPr>
        <w:t>.</w:t>
      </w:r>
      <w:r w:rsidRPr="00695AE7">
        <w:rPr>
          <w:rFonts w:asciiTheme="minorBidi" w:hAnsiTheme="minorBidi"/>
        </w:rPr>
        <w:t xml:space="preserve"> Ak si nie </w:t>
      </w:r>
      <w:r w:rsidR="007D4FA2">
        <w:rPr>
          <w:rFonts w:asciiTheme="minorBidi" w:hAnsiTheme="minorBidi"/>
        </w:rPr>
        <w:t>ste</w:t>
      </w:r>
      <w:r w:rsidR="003271A8" w:rsidRPr="00695AE7">
        <w:rPr>
          <w:rFonts w:asciiTheme="minorBidi" w:hAnsiTheme="minorBidi"/>
        </w:rPr>
        <w:t xml:space="preserve"> i</w:t>
      </w:r>
      <w:r w:rsidRPr="00695AE7">
        <w:rPr>
          <w:rFonts w:asciiTheme="minorBidi" w:hAnsiTheme="minorBidi"/>
        </w:rPr>
        <w:t xml:space="preserve">stí, ako sa </w:t>
      </w:r>
      <w:r w:rsidR="003271A8" w:rsidRPr="00695AE7">
        <w:rPr>
          <w:rFonts w:asciiTheme="minorBidi" w:hAnsiTheme="minorBidi"/>
        </w:rPr>
        <w:t>štandardy</w:t>
      </w:r>
      <w:r w:rsidRPr="00695AE7">
        <w:rPr>
          <w:rFonts w:asciiTheme="minorBidi" w:hAnsiTheme="minorBidi"/>
        </w:rPr>
        <w:t xml:space="preserve"> alebo hodnoty spoločnosti Novo Nordisk uplatňujú v danej situácii, opýtajte sa nás a požiadajte o ďalšie </w:t>
      </w:r>
      <w:r w:rsidR="008670C6">
        <w:rPr>
          <w:rFonts w:asciiTheme="minorBidi" w:hAnsiTheme="minorBidi"/>
        </w:rPr>
        <w:t>usmernenie</w:t>
      </w:r>
      <w:r w:rsidRPr="00695AE7">
        <w:rPr>
          <w:rFonts w:asciiTheme="minorBidi" w:hAnsiTheme="minorBidi"/>
        </w:rPr>
        <w:t xml:space="preserve">. </w:t>
      </w:r>
      <w:r w:rsidR="00341149">
        <w:rPr>
          <w:rFonts w:asciiTheme="minorBidi" w:hAnsiTheme="minorBidi"/>
        </w:rPr>
        <w:t>Ak ste zamestnancom</w:t>
      </w:r>
      <w:r w:rsidRPr="00695AE7">
        <w:rPr>
          <w:rFonts w:asciiTheme="minorBidi" w:hAnsiTheme="minorBidi"/>
        </w:rPr>
        <w:t xml:space="preserve"> spoločnosti Novo Nordisk</w:t>
      </w:r>
      <w:r w:rsidR="003271A8" w:rsidRPr="00695AE7">
        <w:rPr>
          <w:rFonts w:asciiTheme="minorBidi" w:hAnsiTheme="minorBidi"/>
        </w:rPr>
        <w:t>, môžete</w:t>
      </w:r>
      <w:r w:rsidRPr="00695AE7">
        <w:rPr>
          <w:rFonts w:asciiTheme="minorBidi" w:hAnsiTheme="minorBidi"/>
        </w:rPr>
        <w:t xml:space="preserve"> </w:t>
      </w:r>
      <w:r w:rsidR="003271A8" w:rsidRPr="00695AE7">
        <w:rPr>
          <w:rFonts w:asciiTheme="minorBidi" w:hAnsiTheme="minorBidi"/>
        </w:rPr>
        <w:t xml:space="preserve">nájsť ďalšiu </w:t>
      </w:r>
      <w:r w:rsidRPr="00695AE7">
        <w:rPr>
          <w:rFonts w:asciiTheme="minorBidi" w:hAnsiTheme="minorBidi"/>
        </w:rPr>
        <w:t>podporu a pokyny zadaním „BECOMPLIANCE“ v</w:t>
      </w:r>
      <w:r w:rsidR="000A2048">
        <w:rPr>
          <w:rFonts w:asciiTheme="minorBidi" w:hAnsiTheme="minorBidi"/>
        </w:rPr>
        <w:t>o Vašom</w:t>
      </w:r>
      <w:r w:rsidRPr="00695AE7">
        <w:rPr>
          <w:rFonts w:asciiTheme="minorBidi" w:hAnsiTheme="minorBidi"/>
        </w:rPr>
        <w:t xml:space="preserve"> prehliadači a </w:t>
      </w:r>
      <w:r w:rsidR="003271A8" w:rsidRPr="00695AE7">
        <w:rPr>
          <w:rFonts w:asciiTheme="minorBidi" w:hAnsiTheme="minorBidi"/>
        </w:rPr>
        <w:t>zvolením</w:t>
      </w:r>
      <w:r w:rsidRPr="00695AE7">
        <w:rPr>
          <w:rFonts w:asciiTheme="minorBidi" w:hAnsiTheme="minorBidi"/>
        </w:rPr>
        <w:t xml:space="preserve"> </w:t>
      </w:r>
      <w:r w:rsidR="009E157E">
        <w:rPr>
          <w:rFonts w:asciiTheme="minorBidi" w:hAnsiTheme="minorBidi"/>
        </w:rPr>
        <w:t>lokality</w:t>
      </w:r>
      <w:r w:rsidR="003271A8" w:rsidRP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a jazyka. Ak chcete ísť priamo na web</w:t>
      </w:r>
      <w:r w:rsidR="003271A8" w:rsidRPr="00695AE7">
        <w:rPr>
          <w:rFonts w:asciiTheme="minorBidi" w:hAnsiTheme="minorBidi"/>
        </w:rPr>
        <w:t>ovú stránku</w:t>
      </w:r>
      <w:r w:rsidRPr="00695AE7">
        <w:rPr>
          <w:rFonts w:asciiTheme="minorBidi" w:hAnsiTheme="minorBidi"/>
        </w:rPr>
        <w:t xml:space="preserve"> NN</w:t>
      </w:r>
      <w:r w:rsidR="00341149">
        <w:rPr>
          <w:rFonts w:asciiTheme="minorBidi" w:hAnsiTheme="minorBidi"/>
        </w:rPr>
        <w:t>I</w:t>
      </w:r>
      <w:r w:rsidRPr="00695AE7">
        <w:rPr>
          <w:rFonts w:asciiTheme="minorBidi" w:hAnsiTheme="minorBidi"/>
        </w:rPr>
        <w:t>, napíšte „TheEthicsNavigator“.</w:t>
      </w:r>
    </w:p>
    <w:p w14:paraId="7EBD50A7" w14:textId="619988AE" w:rsidR="00523273" w:rsidRPr="00695AE7" w:rsidRDefault="00966647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Každý </w:t>
      </w:r>
      <w:r w:rsidR="003271A8" w:rsidRPr="00695AE7">
        <w:rPr>
          <w:rFonts w:asciiTheme="minorBidi" w:hAnsiTheme="minorBidi"/>
        </w:rPr>
        <w:t xml:space="preserve">jeden </w:t>
      </w:r>
      <w:r w:rsidRPr="00695AE7">
        <w:rPr>
          <w:rFonts w:asciiTheme="minorBidi" w:hAnsiTheme="minorBidi"/>
        </w:rPr>
        <w:t xml:space="preserve">z nás je zodpovedný za zabezpečenie dodržiavania najvyšších etických štandardov </w:t>
      </w:r>
      <w:r w:rsidR="003271A8" w:rsidRPr="00695AE7">
        <w:rPr>
          <w:rFonts w:asciiTheme="minorBidi" w:hAnsiTheme="minorBidi"/>
        </w:rPr>
        <w:t xml:space="preserve">podnikateľského </w:t>
      </w:r>
      <w:r w:rsidRPr="00695AE7">
        <w:rPr>
          <w:rFonts w:asciiTheme="minorBidi" w:hAnsiTheme="minorBidi"/>
        </w:rPr>
        <w:t xml:space="preserve">správania a budeme zodpovední za dodržiavanie našich záväzkov </w:t>
      </w:r>
      <w:r w:rsidR="00341149">
        <w:rPr>
          <w:rFonts w:asciiTheme="minorBidi" w:hAnsiTheme="minorBidi"/>
        </w:rPr>
        <w:t>podľa</w:t>
      </w:r>
      <w:r w:rsidRPr="00695AE7">
        <w:rPr>
          <w:rFonts w:asciiTheme="minorBidi" w:hAnsiTheme="minorBidi"/>
        </w:rPr>
        <w:t xml:space="preserve"> Novo Nordisk Way, </w:t>
      </w:r>
      <w:r w:rsidR="000A2048" w:rsidRPr="00695AE7">
        <w:rPr>
          <w:rFonts w:asciiTheme="minorBidi" w:hAnsiTheme="minorBidi"/>
        </w:rPr>
        <w:t>to</w:t>
      </w:r>
      <w:r w:rsidR="000A2048">
        <w:rPr>
          <w:rFonts w:asciiTheme="minorBidi" w:hAnsiTheme="minorBidi"/>
        </w:rPr>
        <w:t>hto</w:t>
      </w:r>
      <w:r w:rsidRPr="00695AE7">
        <w:rPr>
          <w:rFonts w:asciiTheme="minorBidi" w:hAnsiTheme="minorBidi"/>
        </w:rPr>
        <w:t xml:space="preserve"> kódexu správania a súvisiaci</w:t>
      </w:r>
      <w:r w:rsidR="00303FC7">
        <w:rPr>
          <w:rFonts w:asciiTheme="minorBidi" w:hAnsiTheme="minorBidi"/>
        </w:rPr>
        <w:t>ch</w:t>
      </w:r>
      <w:r w:rsidRPr="00695AE7">
        <w:rPr>
          <w:rFonts w:asciiTheme="minorBidi" w:hAnsiTheme="minorBidi"/>
        </w:rPr>
        <w:t xml:space="preserve"> polit</w:t>
      </w:r>
      <w:r w:rsidR="00303FC7">
        <w:rPr>
          <w:rFonts w:asciiTheme="minorBidi" w:hAnsiTheme="minorBidi"/>
        </w:rPr>
        <w:t xml:space="preserve">ík </w:t>
      </w:r>
      <w:r w:rsidRPr="00695AE7">
        <w:rPr>
          <w:rFonts w:asciiTheme="minorBidi" w:hAnsiTheme="minorBidi"/>
        </w:rPr>
        <w:t>a postupo</w:t>
      </w:r>
      <w:r w:rsidR="00DF0F70">
        <w:rPr>
          <w:rFonts w:asciiTheme="minorBidi" w:hAnsiTheme="minorBidi"/>
        </w:rPr>
        <w:t>v</w:t>
      </w:r>
      <w:r w:rsidRPr="00695AE7">
        <w:rPr>
          <w:rFonts w:asciiTheme="minorBidi" w:hAnsiTheme="minorBidi"/>
        </w:rPr>
        <w:t>.</w:t>
      </w:r>
    </w:p>
    <w:p w14:paraId="1411D547" w14:textId="5A823A18" w:rsidR="00523273" w:rsidRPr="00695AE7" w:rsidRDefault="00932DF0" w:rsidP="00932DF0">
      <w:pPr>
        <w:pStyle w:val="Nadpis1"/>
        <w:numPr>
          <w:ilvl w:val="0"/>
          <w:numId w:val="6"/>
        </w:numPr>
        <w:spacing w:after="240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4" w:name="_Toc36803100"/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Ozvime sa</w:t>
      </w:r>
      <w:bookmarkEnd w:id="4"/>
    </w:p>
    <w:p w14:paraId="5D45865F" w14:textId="47E79BDE" w:rsidR="00FD3DE5" w:rsidRPr="00695AE7" w:rsidRDefault="0047676F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Novo Nordisk podporuje otvorenú a čestnú kultúru dôvery a integrity. Súčasťou budovania kultúry dôvery </w:t>
      </w:r>
      <w:r w:rsidR="007124B1" w:rsidRPr="00695AE7">
        <w:rPr>
          <w:rFonts w:asciiTheme="minorBidi" w:hAnsiTheme="minorBidi"/>
        </w:rPr>
        <w:t xml:space="preserve">je </w:t>
      </w:r>
      <w:r w:rsidR="000A2048">
        <w:rPr>
          <w:rFonts w:asciiTheme="minorBidi" w:hAnsiTheme="minorBidi"/>
        </w:rPr>
        <w:t>diskutovanie</w:t>
      </w:r>
      <w:r w:rsidR="001F3CB1" w:rsidRP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 xml:space="preserve">o akýchkoľvek etických </w:t>
      </w:r>
      <w:r w:rsidR="00576F8D" w:rsidRPr="00695AE7">
        <w:rPr>
          <w:rFonts w:asciiTheme="minorBidi" w:hAnsiTheme="minorBidi"/>
        </w:rPr>
        <w:t>problémoch alebo problémoch s</w:t>
      </w:r>
      <w:r w:rsidR="005F48BB" w:rsidRPr="00695AE7">
        <w:rPr>
          <w:rFonts w:asciiTheme="minorBidi" w:hAnsiTheme="minorBidi"/>
        </w:rPr>
        <w:t xml:space="preserve"> </w:t>
      </w:r>
      <w:r w:rsidR="00662C04" w:rsidRPr="00695AE7">
        <w:rPr>
          <w:rFonts w:asciiTheme="minorBidi" w:hAnsiTheme="minorBidi"/>
        </w:rPr>
        <w:t>dodržiavan</w:t>
      </w:r>
      <w:r w:rsidR="006D7C72" w:rsidRPr="00695AE7">
        <w:rPr>
          <w:rFonts w:asciiTheme="minorBidi" w:hAnsiTheme="minorBidi"/>
        </w:rPr>
        <w:t>ím</w:t>
      </w:r>
      <w:r w:rsidR="00662C04" w:rsidRPr="00695AE7">
        <w:rPr>
          <w:rFonts w:asciiTheme="minorBidi" w:hAnsiTheme="minorBidi"/>
        </w:rPr>
        <w:t xml:space="preserve"> súladu</w:t>
      </w:r>
      <w:r w:rsidR="000A2048">
        <w:rPr>
          <w:rFonts w:asciiTheme="minorBidi" w:hAnsiTheme="minorBidi"/>
        </w:rPr>
        <w:t xml:space="preserve"> s predpismi</w:t>
      </w:r>
      <w:r w:rsidRPr="00695AE7">
        <w:rPr>
          <w:rFonts w:asciiTheme="minorBidi" w:hAnsiTheme="minorBidi"/>
        </w:rPr>
        <w:t xml:space="preserve">, </w:t>
      </w:r>
      <w:r w:rsidR="00824E1A">
        <w:rPr>
          <w:rFonts w:asciiTheme="minorBidi" w:hAnsiTheme="minorBidi"/>
        </w:rPr>
        <w:t xml:space="preserve">tak </w:t>
      </w:r>
      <w:r w:rsidRPr="00695AE7">
        <w:rPr>
          <w:rFonts w:asciiTheme="minorBidi" w:hAnsiTheme="minorBidi"/>
        </w:rPr>
        <w:t>aby sme mohli riešiť možné problémy.</w:t>
      </w:r>
    </w:p>
    <w:p w14:paraId="13A03DDB" w14:textId="795AA63A" w:rsidR="00B706DF" w:rsidRPr="00695AE7" w:rsidRDefault="000A2048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Diskutovaním</w:t>
      </w:r>
      <w:r w:rsidR="006A7185" w:rsidRPr="00695AE7">
        <w:rPr>
          <w:rFonts w:asciiTheme="minorBidi" w:hAnsiTheme="minorBidi"/>
        </w:rPr>
        <w:t xml:space="preserve"> sa o</w:t>
      </w:r>
      <w:r w:rsidR="003A6919">
        <w:rPr>
          <w:rFonts w:asciiTheme="minorBidi" w:hAnsiTheme="minorBidi"/>
        </w:rPr>
        <w:t> týchto veciach</w:t>
      </w:r>
      <w:r w:rsidR="0047676F" w:rsidRPr="00695AE7">
        <w:rPr>
          <w:rFonts w:asciiTheme="minorBidi" w:hAnsiTheme="minorBidi"/>
        </w:rPr>
        <w:t>, zamestnanci robia správnu vec a prispievajú k etickej kultúre</w:t>
      </w:r>
      <w:r w:rsidR="00B706DF" w:rsidRPr="00695AE7">
        <w:rPr>
          <w:rFonts w:asciiTheme="minorBidi" w:hAnsiTheme="minorBidi"/>
        </w:rPr>
        <w:t xml:space="preserve"> spoločnosti Novo Nordisk</w:t>
      </w:r>
      <w:r w:rsidR="0047676F" w:rsidRPr="00695AE7">
        <w:rPr>
          <w:rFonts w:asciiTheme="minorBidi" w:hAnsiTheme="minorBidi"/>
        </w:rPr>
        <w:t>.</w:t>
      </w:r>
    </w:p>
    <w:p w14:paraId="50CAADC0" w14:textId="1C90249F" w:rsidR="007F4D45" w:rsidRPr="00695AE7" w:rsidRDefault="0047676F" w:rsidP="00191E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3A6919">
        <w:rPr>
          <w:rFonts w:asciiTheme="minorBidi" w:hAnsiTheme="minorBidi"/>
        </w:rPr>
        <w:t xml:space="preserve">Ak </w:t>
      </w:r>
      <w:r w:rsidR="00906299" w:rsidRPr="003A6919">
        <w:rPr>
          <w:rFonts w:asciiTheme="minorBidi" w:hAnsiTheme="minorBidi"/>
        </w:rPr>
        <w:t>si nie ste</w:t>
      </w:r>
      <w:r w:rsidRPr="003A6919">
        <w:rPr>
          <w:rFonts w:asciiTheme="minorBidi" w:hAnsiTheme="minorBidi"/>
        </w:rPr>
        <w:t xml:space="preserve"> istí, ako</w:t>
      </w:r>
      <w:r w:rsidR="00C0046C" w:rsidRPr="003A6919">
        <w:rPr>
          <w:rFonts w:asciiTheme="minorBidi" w:hAnsiTheme="minorBidi"/>
        </w:rPr>
        <w:t xml:space="preserve"> sa</w:t>
      </w:r>
      <w:r w:rsidRPr="003A6919">
        <w:rPr>
          <w:rFonts w:asciiTheme="minorBidi" w:hAnsiTheme="minorBidi"/>
        </w:rPr>
        <w:t xml:space="preserve"> </w:t>
      </w:r>
      <w:r w:rsidR="00A10A07" w:rsidRPr="003A6919">
        <w:rPr>
          <w:rFonts w:asciiTheme="minorBidi" w:hAnsiTheme="minorBidi"/>
        </w:rPr>
        <w:t>naše štandardy</w:t>
      </w:r>
      <w:r w:rsidRPr="003A6919">
        <w:rPr>
          <w:rFonts w:asciiTheme="minorBidi" w:hAnsiTheme="minorBidi"/>
        </w:rPr>
        <w:t xml:space="preserve"> alebo hodnoty </w:t>
      </w:r>
      <w:r w:rsidR="003A6919">
        <w:rPr>
          <w:rFonts w:asciiTheme="minorBidi" w:hAnsiTheme="minorBidi"/>
        </w:rPr>
        <w:t>aplikujú</w:t>
      </w:r>
      <w:r w:rsidRPr="003A6919">
        <w:rPr>
          <w:rFonts w:asciiTheme="minorBidi" w:hAnsiTheme="minorBidi"/>
        </w:rPr>
        <w:t xml:space="preserve"> na danú situáciu, alebo máte podozrenie </w:t>
      </w:r>
      <w:r w:rsidR="007D05AC" w:rsidRPr="003A6919">
        <w:rPr>
          <w:rFonts w:asciiTheme="minorBidi" w:hAnsiTheme="minorBidi"/>
        </w:rPr>
        <w:t xml:space="preserve">na ich </w:t>
      </w:r>
      <w:r w:rsidR="003A6919">
        <w:rPr>
          <w:rFonts w:asciiTheme="minorBidi" w:hAnsiTheme="minorBidi"/>
        </w:rPr>
        <w:t>možné</w:t>
      </w:r>
      <w:r w:rsidR="00C077C1" w:rsidRPr="003A6919">
        <w:rPr>
          <w:rFonts w:asciiTheme="minorBidi" w:hAnsiTheme="minorBidi"/>
        </w:rPr>
        <w:t xml:space="preserve"> </w:t>
      </w:r>
      <w:r w:rsidR="007D05AC" w:rsidRPr="003A6919">
        <w:rPr>
          <w:rFonts w:asciiTheme="minorBidi" w:hAnsiTheme="minorBidi"/>
        </w:rPr>
        <w:t>porušenie</w:t>
      </w:r>
      <w:r w:rsidRPr="003A6919">
        <w:rPr>
          <w:rFonts w:asciiTheme="minorBidi" w:hAnsiTheme="minorBidi"/>
        </w:rPr>
        <w:t xml:space="preserve">, </w:t>
      </w:r>
      <w:r w:rsidR="003A6919" w:rsidRPr="003A6919">
        <w:rPr>
          <w:rFonts w:asciiTheme="minorBidi" w:hAnsiTheme="minorBidi"/>
        </w:rPr>
        <w:t xml:space="preserve">adresujte svoje pochybnosti a podozrenia </w:t>
      </w:r>
      <w:r w:rsidRPr="003A6919">
        <w:rPr>
          <w:rFonts w:asciiTheme="minorBidi" w:hAnsiTheme="minorBidi"/>
        </w:rPr>
        <w:t xml:space="preserve">prostredníctvom </w:t>
      </w:r>
      <w:r w:rsidR="003A6919">
        <w:rPr>
          <w:rFonts w:asciiTheme="minorBidi" w:hAnsiTheme="minorBidi"/>
        </w:rPr>
        <w:t xml:space="preserve">na to </w:t>
      </w:r>
      <w:r w:rsidR="003A6919" w:rsidRPr="003A6919">
        <w:rPr>
          <w:rFonts w:asciiTheme="minorBidi" w:hAnsiTheme="minorBidi"/>
        </w:rPr>
        <w:t>určených</w:t>
      </w:r>
      <w:r w:rsidRPr="003A6919">
        <w:rPr>
          <w:rFonts w:asciiTheme="minorBidi" w:hAnsiTheme="minorBidi"/>
        </w:rPr>
        <w:t xml:space="preserve"> </w:t>
      </w:r>
      <w:r w:rsidR="003A6919" w:rsidRPr="003A6919">
        <w:rPr>
          <w:rFonts w:asciiTheme="minorBidi" w:hAnsiTheme="minorBidi"/>
        </w:rPr>
        <w:t xml:space="preserve">komunikačných </w:t>
      </w:r>
      <w:r w:rsidRPr="003A6919">
        <w:rPr>
          <w:rFonts w:asciiTheme="minorBidi" w:hAnsiTheme="minorBidi"/>
        </w:rPr>
        <w:t>kanálov.</w:t>
      </w:r>
    </w:p>
    <w:p w14:paraId="7ECACBDC" w14:textId="37727AC5" w:rsidR="0047676F" w:rsidRPr="00165ADE" w:rsidRDefault="004A1CA9" w:rsidP="00475693">
      <w:pPr>
        <w:pStyle w:val="Nadpis1"/>
        <w:numPr>
          <w:ilvl w:val="1"/>
          <w:numId w:val="6"/>
        </w:numPr>
        <w:ind w:hanging="792"/>
        <w:rPr>
          <w:rFonts w:asciiTheme="minorBidi" w:hAnsiTheme="minorBidi"/>
          <w:b/>
          <w:bCs/>
          <w:sz w:val="22"/>
          <w:szCs w:val="22"/>
        </w:rPr>
      </w:pPr>
      <w:bookmarkStart w:id="5" w:name="_Toc36803101"/>
      <w:r>
        <w:rPr>
          <w:rFonts w:asciiTheme="minorBidi" w:hAnsiTheme="minorBidi"/>
          <w:b/>
          <w:bCs/>
          <w:color w:val="auto"/>
          <w:sz w:val="22"/>
          <w:szCs w:val="22"/>
        </w:rPr>
        <w:lastRenderedPageBreak/>
        <w:t>Ako nahlásiť problém</w:t>
      </w:r>
      <w:bookmarkEnd w:id="5"/>
    </w:p>
    <w:p w14:paraId="6A841FF5" w14:textId="77777777" w:rsidR="00695AE7" w:rsidRPr="00695AE7" w:rsidRDefault="00695AE7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44FBB2DA" w14:textId="32A5D81A" w:rsidR="0047676F" w:rsidRPr="00695AE7" w:rsidRDefault="0047676F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Každý, kto sa dozvie o skutočnom alebo </w:t>
      </w:r>
      <w:r w:rsidR="003A6919">
        <w:rPr>
          <w:rFonts w:asciiTheme="minorBidi" w:hAnsiTheme="minorBidi"/>
        </w:rPr>
        <w:t>možnom</w:t>
      </w:r>
      <w:r w:rsidRPr="00695AE7">
        <w:rPr>
          <w:rFonts w:asciiTheme="minorBidi" w:hAnsiTheme="minorBidi"/>
        </w:rPr>
        <w:t xml:space="preserve"> porušení tohto kódexu správania, môže a mal by </w:t>
      </w:r>
      <w:r w:rsidR="0033010D" w:rsidRPr="00695AE7">
        <w:rPr>
          <w:rFonts w:asciiTheme="minorBidi" w:hAnsiTheme="minorBidi"/>
        </w:rPr>
        <w:t>ho oznámiť</w:t>
      </w:r>
      <w:r w:rsidRPr="00695AE7">
        <w:rPr>
          <w:rFonts w:asciiTheme="minorBidi" w:hAnsiTheme="minorBidi"/>
        </w:rPr>
        <w:t xml:space="preserve">. Ak sa </w:t>
      </w:r>
      <w:r w:rsidR="00EC1D33" w:rsidRPr="00695AE7">
        <w:rPr>
          <w:rFonts w:asciiTheme="minorBidi" w:hAnsiTheme="minorBidi"/>
        </w:rPr>
        <w:t>cítite komfortne</w:t>
      </w:r>
      <w:r w:rsidRPr="00695AE7">
        <w:rPr>
          <w:rFonts w:asciiTheme="minorBidi" w:hAnsiTheme="minorBidi"/>
        </w:rPr>
        <w:t xml:space="preserve">, porozprávajte sa o tom so svojím </w:t>
      </w:r>
      <w:r w:rsidR="003A6919">
        <w:rPr>
          <w:rFonts w:asciiTheme="minorBidi" w:hAnsiTheme="minorBidi"/>
        </w:rPr>
        <w:t>nadriadeným</w:t>
      </w:r>
      <w:r w:rsidRPr="00695AE7">
        <w:rPr>
          <w:rFonts w:asciiTheme="minorBidi" w:hAnsiTheme="minorBidi"/>
        </w:rPr>
        <w:t>.</w:t>
      </w:r>
      <w:r w:rsid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Takáto ko</w:t>
      </w:r>
      <w:r w:rsidR="003A6919">
        <w:rPr>
          <w:rFonts w:asciiTheme="minorBidi" w:hAnsiTheme="minorBidi"/>
        </w:rPr>
        <w:t>munikácia</w:t>
      </w:r>
      <w:r w:rsidRPr="00695AE7">
        <w:rPr>
          <w:rFonts w:asciiTheme="minorBidi" w:hAnsiTheme="minorBidi"/>
        </w:rPr>
        <w:t xml:space="preserve"> môže ľahko </w:t>
      </w:r>
      <w:r w:rsidR="003A6919">
        <w:rPr>
          <w:rFonts w:asciiTheme="minorBidi" w:hAnsiTheme="minorBidi"/>
        </w:rPr>
        <w:t>vyriešiť</w:t>
      </w:r>
      <w:r w:rsidRPr="00695AE7">
        <w:rPr>
          <w:rFonts w:asciiTheme="minorBidi" w:hAnsiTheme="minorBidi"/>
        </w:rPr>
        <w:t xml:space="preserve"> veľa problémov. Ak </w:t>
      </w:r>
      <w:r w:rsidR="00693C28" w:rsidRPr="00695AE7">
        <w:rPr>
          <w:rFonts w:asciiTheme="minorBidi" w:hAnsiTheme="minorBidi"/>
        </w:rPr>
        <w:t>sa necítite komfortne takto postupovať</w:t>
      </w:r>
      <w:r w:rsidRPr="00695AE7">
        <w:rPr>
          <w:rFonts w:asciiTheme="minorBidi" w:hAnsiTheme="minorBidi"/>
        </w:rPr>
        <w:t xml:space="preserve"> alebo</w:t>
      </w:r>
      <w:r w:rsidR="00F3713F" w:rsidRPr="00695AE7">
        <w:rPr>
          <w:rFonts w:asciiTheme="minorBidi" w:hAnsiTheme="minorBidi"/>
        </w:rPr>
        <w:t xml:space="preserve"> máte pocit, že </w:t>
      </w:r>
      <w:r w:rsidR="001B4782" w:rsidRPr="00695AE7">
        <w:rPr>
          <w:rFonts w:asciiTheme="minorBidi" w:hAnsiTheme="minorBidi"/>
        </w:rPr>
        <w:t xml:space="preserve">nie sú </w:t>
      </w:r>
      <w:r w:rsidR="003A6919">
        <w:rPr>
          <w:rFonts w:asciiTheme="minorBidi" w:hAnsiTheme="minorBidi"/>
        </w:rPr>
        <w:t>uskutočnené</w:t>
      </w:r>
      <w:r w:rsidR="001B4782" w:rsidRPr="00695AE7">
        <w:rPr>
          <w:rFonts w:asciiTheme="minorBidi" w:hAnsiTheme="minorBidi"/>
        </w:rPr>
        <w:t xml:space="preserve"> </w:t>
      </w:r>
      <w:r w:rsidR="00BD102D" w:rsidRPr="00695AE7">
        <w:rPr>
          <w:rFonts w:asciiTheme="minorBidi" w:hAnsiTheme="minorBidi"/>
        </w:rPr>
        <w:t>vhodné kroky</w:t>
      </w:r>
      <w:r w:rsidRPr="00695AE7">
        <w:rPr>
          <w:rFonts w:asciiTheme="minorBidi" w:hAnsiTheme="minorBidi"/>
        </w:rPr>
        <w:t xml:space="preserve"> </w:t>
      </w:r>
      <w:r w:rsidR="00BD102D" w:rsidRPr="00695AE7">
        <w:rPr>
          <w:rFonts w:asciiTheme="minorBidi" w:hAnsiTheme="minorBidi"/>
        </w:rPr>
        <w:t>pre vyriešenie problém</w:t>
      </w:r>
      <w:r w:rsidR="00E915DA" w:rsidRPr="00695AE7">
        <w:rPr>
          <w:rFonts w:asciiTheme="minorBidi" w:hAnsiTheme="minorBidi"/>
        </w:rPr>
        <w:t>u</w:t>
      </w:r>
      <w:r w:rsidRPr="00695AE7">
        <w:rPr>
          <w:rFonts w:asciiTheme="minorBidi" w:hAnsiTheme="minorBidi"/>
        </w:rPr>
        <w:t xml:space="preserve">, </w:t>
      </w:r>
      <w:r w:rsidR="00E915DA" w:rsidRPr="00695AE7">
        <w:rPr>
          <w:rFonts w:asciiTheme="minorBidi" w:hAnsiTheme="minorBidi"/>
        </w:rPr>
        <w:t>prosím kontaktujte</w:t>
      </w:r>
      <w:r w:rsidRPr="00695AE7">
        <w:rPr>
          <w:rFonts w:asciiTheme="minorBidi" w:hAnsiTheme="minorBidi"/>
        </w:rPr>
        <w:t>:</w:t>
      </w:r>
    </w:p>
    <w:p w14:paraId="6A06A0F2" w14:textId="77777777" w:rsidR="00645A0C" w:rsidRPr="00695AE7" w:rsidRDefault="00645A0C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6A8EA752" w14:textId="6ADF76DA" w:rsidR="00807AB8" w:rsidRPr="00695AE7" w:rsidRDefault="00807AB8" w:rsidP="00695A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Miestne oddelenie pre právne otázky a</w:t>
      </w:r>
      <w:r w:rsidR="003A6919">
        <w:rPr>
          <w:rFonts w:asciiTheme="minorBidi" w:hAnsiTheme="minorBidi"/>
        </w:rPr>
        <w:t> </w:t>
      </w:r>
      <w:r w:rsidRPr="00695AE7">
        <w:rPr>
          <w:rFonts w:asciiTheme="minorBidi" w:hAnsiTheme="minorBidi"/>
        </w:rPr>
        <w:t>súlad</w:t>
      </w:r>
      <w:r w:rsidR="003A6919">
        <w:rPr>
          <w:rFonts w:asciiTheme="minorBidi" w:hAnsiTheme="minorBidi"/>
        </w:rPr>
        <w:t xml:space="preserve"> s predpismi</w:t>
      </w:r>
    </w:p>
    <w:p w14:paraId="06893CAA" w14:textId="2B6B30A2" w:rsidR="00807AB8" w:rsidRPr="00695AE7" w:rsidRDefault="00807AB8" w:rsidP="00695A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Oddelenie dodržiavania podnikateľskej etiky alebo oddelenie pre interný audit skupiny</w:t>
      </w:r>
    </w:p>
    <w:p w14:paraId="07093FD2" w14:textId="0A48D62D" w:rsidR="0047676F" w:rsidRPr="00695AE7" w:rsidRDefault="009D323C" w:rsidP="00695A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Compliance </w:t>
      </w:r>
      <w:r w:rsidR="003A6919">
        <w:rPr>
          <w:rFonts w:asciiTheme="minorBidi" w:hAnsiTheme="minorBidi"/>
        </w:rPr>
        <w:t>Hotline</w:t>
      </w:r>
      <w:r w:rsidRPr="00695AE7">
        <w:rPr>
          <w:rFonts w:asciiTheme="minorBidi" w:hAnsiTheme="minorBidi"/>
        </w:rPr>
        <w:t xml:space="preserve"> linku</w:t>
      </w:r>
    </w:p>
    <w:p w14:paraId="24C9066C" w14:textId="77777777" w:rsidR="00DB55FE" w:rsidRPr="00695AE7" w:rsidRDefault="00DB55FE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08E220FA" w14:textId="0DF7F254" w:rsidR="0047676F" w:rsidRPr="00695AE7" w:rsidRDefault="0047676F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Zamestnanci aj externí partneri môžu hlásiť </w:t>
      </w:r>
      <w:r w:rsidR="002F4FF7" w:rsidRPr="00695AE7">
        <w:rPr>
          <w:rFonts w:asciiTheme="minorBidi" w:hAnsiTheme="minorBidi"/>
        </w:rPr>
        <w:t xml:space="preserve">problémy </w:t>
      </w:r>
      <w:r w:rsidRPr="00695AE7">
        <w:rPr>
          <w:rFonts w:asciiTheme="minorBidi" w:hAnsiTheme="minorBidi"/>
        </w:rPr>
        <w:t>na našej Compliance</w:t>
      </w:r>
      <w:r w:rsidR="002F4FF7" w:rsidRPr="00695AE7">
        <w:rPr>
          <w:rFonts w:asciiTheme="minorBidi" w:hAnsiTheme="minorBidi"/>
        </w:rPr>
        <w:t xml:space="preserve"> </w:t>
      </w:r>
      <w:r w:rsidR="003A6919">
        <w:rPr>
          <w:rFonts w:asciiTheme="minorBidi" w:hAnsiTheme="minorBidi"/>
        </w:rPr>
        <w:t>Hotline</w:t>
      </w:r>
      <w:r w:rsidR="002F4FF7" w:rsidRPr="00695AE7">
        <w:rPr>
          <w:rFonts w:asciiTheme="minorBidi" w:hAnsiTheme="minorBidi"/>
        </w:rPr>
        <w:t xml:space="preserve"> linke</w:t>
      </w:r>
      <w:r w:rsidRPr="00695AE7">
        <w:rPr>
          <w:rFonts w:asciiTheme="minorBidi" w:hAnsiTheme="minorBidi"/>
        </w:rPr>
        <w:t xml:space="preserve">. So všetkými </w:t>
      </w:r>
      <w:r w:rsidR="002B6706" w:rsidRPr="00695AE7">
        <w:rPr>
          <w:rFonts w:asciiTheme="minorBidi" w:hAnsiTheme="minorBidi"/>
        </w:rPr>
        <w:t>hláseniami</w:t>
      </w:r>
      <w:r w:rsidRPr="00695AE7">
        <w:rPr>
          <w:rFonts w:asciiTheme="minorBidi" w:hAnsiTheme="minorBidi"/>
        </w:rPr>
        <w:t xml:space="preserve"> sa zaobchádza ako s dôvernými a</w:t>
      </w:r>
      <w:r w:rsidR="003A6919">
        <w:rPr>
          <w:rFonts w:asciiTheme="minorBidi" w:hAnsiTheme="minorBidi"/>
        </w:rPr>
        <w:t xml:space="preserve"> navyše </w:t>
      </w:r>
      <w:r w:rsidRPr="00695AE7">
        <w:rPr>
          <w:rFonts w:asciiTheme="minorBidi" w:hAnsiTheme="minorBidi"/>
        </w:rPr>
        <w:t xml:space="preserve">máte možnosť </w:t>
      </w:r>
      <w:r w:rsidR="00695AE7">
        <w:rPr>
          <w:rFonts w:asciiTheme="minorBidi" w:hAnsiTheme="minorBidi"/>
        </w:rPr>
        <w:t>takéto hlásenie podať</w:t>
      </w:r>
      <w:r w:rsidRPr="00695AE7">
        <w:rPr>
          <w:rFonts w:asciiTheme="minorBidi" w:hAnsiTheme="minorBidi"/>
        </w:rPr>
        <w:t xml:space="preserve"> anonymne.</w:t>
      </w:r>
    </w:p>
    <w:p w14:paraId="6A553B5D" w14:textId="77777777" w:rsidR="007568CF" w:rsidRPr="00695AE7" w:rsidRDefault="007568CF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5FC13B8D" w14:textId="5DDE0F8D" w:rsidR="00964A18" w:rsidRPr="00695AE7" w:rsidRDefault="0047676F" w:rsidP="00165AD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Ak chcete kontaktovať našu</w:t>
      </w:r>
      <w:r w:rsidR="00964A18" w:rsidRPr="00695AE7">
        <w:rPr>
          <w:rFonts w:asciiTheme="minorBidi" w:hAnsiTheme="minorBidi"/>
        </w:rPr>
        <w:t xml:space="preserve"> Compliance</w:t>
      </w:r>
      <w:r w:rsidRPr="00695AE7">
        <w:rPr>
          <w:rFonts w:asciiTheme="minorBidi" w:hAnsiTheme="minorBidi"/>
        </w:rPr>
        <w:t xml:space="preserve"> </w:t>
      </w:r>
      <w:r w:rsidR="003A6919">
        <w:rPr>
          <w:rFonts w:asciiTheme="minorBidi" w:hAnsiTheme="minorBidi"/>
        </w:rPr>
        <w:t>Hotline</w:t>
      </w:r>
      <w:r w:rsidRPr="00695AE7">
        <w:rPr>
          <w:rFonts w:asciiTheme="minorBidi" w:hAnsiTheme="minorBidi"/>
        </w:rPr>
        <w:t xml:space="preserve"> linku, </w:t>
      </w:r>
      <w:r w:rsidRPr="003A6919">
        <w:rPr>
          <w:rFonts w:asciiTheme="minorBidi" w:hAnsiTheme="minorBidi"/>
          <w:color w:val="2F5496" w:themeColor="accent1" w:themeShade="BF"/>
        </w:rPr>
        <w:t>použite tento externý odkaz</w:t>
      </w:r>
      <w:r w:rsidRPr="00695AE7">
        <w:rPr>
          <w:rFonts w:asciiTheme="minorBidi" w:hAnsiTheme="minorBidi"/>
        </w:rPr>
        <w:t>, ktorý je k dispozícii vo väčšine jazyko</w:t>
      </w:r>
      <w:r w:rsidR="008877FB" w:rsidRPr="00695AE7">
        <w:rPr>
          <w:rFonts w:asciiTheme="minorBidi" w:hAnsiTheme="minorBidi"/>
        </w:rPr>
        <w:t>ch</w:t>
      </w:r>
      <w:r w:rsidRPr="00695AE7">
        <w:rPr>
          <w:rFonts w:asciiTheme="minorBidi" w:hAnsiTheme="minorBidi"/>
        </w:rPr>
        <w:t>. Zamestnanci spoločnosti Novo Nordisk môžu nájsť kontaktné údaje a ďalšiu podporu zadaním „COMPLIANCEHOTLINE“ vo vašom prehliadači a</w:t>
      </w:r>
      <w:r w:rsidR="00B9691C" w:rsidRPr="00695AE7">
        <w:rPr>
          <w:rFonts w:asciiTheme="minorBidi" w:hAnsiTheme="minorBidi"/>
        </w:rPr>
        <w:t xml:space="preserve"> zvolením lokality </w:t>
      </w:r>
      <w:r w:rsidRPr="00695AE7">
        <w:rPr>
          <w:rFonts w:asciiTheme="minorBidi" w:hAnsiTheme="minorBidi"/>
        </w:rPr>
        <w:t>a jazyk</w:t>
      </w:r>
      <w:r w:rsidR="00B9691C" w:rsidRPr="00695AE7">
        <w:rPr>
          <w:rFonts w:asciiTheme="minorBidi" w:hAnsiTheme="minorBidi"/>
        </w:rPr>
        <w:t>a</w:t>
      </w:r>
      <w:r w:rsidRPr="00695AE7">
        <w:rPr>
          <w:rFonts w:asciiTheme="minorBidi" w:hAnsiTheme="minorBidi"/>
        </w:rPr>
        <w:t>.</w:t>
      </w:r>
    </w:p>
    <w:p w14:paraId="394B5C32" w14:textId="3937FEAC" w:rsidR="0047676F" w:rsidRPr="00165ADE" w:rsidRDefault="00C84903" w:rsidP="00715300">
      <w:pPr>
        <w:pStyle w:val="Nadpis1"/>
        <w:numPr>
          <w:ilvl w:val="1"/>
          <w:numId w:val="6"/>
        </w:numPr>
        <w:ind w:hanging="792"/>
        <w:rPr>
          <w:rFonts w:asciiTheme="minorBidi" w:hAnsiTheme="minorBidi"/>
          <w:b/>
          <w:bCs/>
          <w:color w:val="auto"/>
          <w:sz w:val="22"/>
          <w:szCs w:val="22"/>
        </w:rPr>
      </w:pPr>
      <w:bookmarkStart w:id="6" w:name="_Toc36803102"/>
      <w:r w:rsidRPr="00165ADE">
        <w:rPr>
          <w:rFonts w:asciiTheme="minorBidi" w:hAnsiTheme="minorBidi"/>
          <w:b/>
          <w:bCs/>
          <w:color w:val="auto"/>
          <w:sz w:val="22"/>
          <w:szCs w:val="22"/>
        </w:rPr>
        <w:t xml:space="preserve">Zákaz </w:t>
      </w:r>
      <w:bookmarkEnd w:id="6"/>
      <w:r w:rsidR="00407758">
        <w:rPr>
          <w:rFonts w:asciiTheme="minorBidi" w:hAnsiTheme="minorBidi"/>
          <w:b/>
          <w:bCs/>
          <w:color w:val="auto"/>
          <w:sz w:val="22"/>
          <w:szCs w:val="22"/>
        </w:rPr>
        <w:t>represívnych opatrení</w:t>
      </w:r>
    </w:p>
    <w:p w14:paraId="79F15C7D" w14:textId="77777777" w:rsidR="00B9691C" w:rsidRPr="00695AE7" w:rsidRDefault="00B9691C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1B1CC6B4" w14:textId="5E027D16" w:rsidR="0047676F" w:rsidRPr="00695AE7" w:rsidRDefault="0047676F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V Novo Nordisk nemáme žiadnu toleranciu k</w:t>
      </w:r>
      <w:r w:rsidR="000A2048">
        <w:rPr>
          <w:rFonts w:asciiTheme="minorBidi" w:hAnsiTheme="minorBidi"/>
        </w:rPr>
        <w:t> </w:t>
      </w:r>
      <w:r w:rsidR="00E8764E">
        <w:rPr>
          <w:rFonts w:asciiTheme="minorBidi" w:hAnsiTheme="minorBidi"/>
        </w:rPr>
        <w:t>odplácaniu</w:t>
      </w:r>
      <w:r w:rsidR="000A2048">
        <w:rPr>
          <w:rFonts w:asciiTheme="minorBidi" w:hAnsiTheme="minorBidi"/>
        </w:rPr>
        <w:t xml:space="preserve"> sa</w:t>
      </w:r>
      <w:r w:rsidRPr="00695AE7">
        <w:rPr>
          <w:rFonts w:asciiTheme="minorBidi" w:hAnsiTheme="minorBidi"/>
        </w:rPr>
        <w:t>. Nebud</w:t>
      </w:r>
      <w:r w:rsidR="00407758">
        <w:rPr>
          <w:rFonts w:asciiTheme="minorBidi" w:hAnsiTheme="minorBidi"/>
        </w:rPr>
        <w:t>ú voči Vám vyvodzované žiadne represívne opatrenia ak</w:t>
      </w:r>
      <w:r w:rsidRPr="00695AE7">
        <w:rPr>
          <w:rFonts w:asciiTheme="minorBidi" w:hAnsiTheme="minorBidi"/>
        </w:rPr>
        <w:t>:</w:t>
      </w:r>
    </w:p>
    <w:p w14:paraId="7E0C9A8D" w14:textId="77777777" w:rsidR="00F870B6" w:rsidRPr="00695AE7" w:rsidRDefault="00F870B6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37D8B353" w14:textId="59E4A5ED" w:rsidR="00455947" w:rsidRPr="001D7648" w:rsidRDefault="0047676F" w:rsidP="001D764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1D7648">
        <w:rPr>
          <w:rFonts w:asciiTheme="minorBidi" w:hAnsiTheme="minorBidi"/>
        </w:rPr>
        <w:t>Odmietn</w:t>
      </w:r>
      <w:r w:rsidR="00407758">
        <w:rPr>
          <w:rFonts w:asciiTheme="minorBidi" w:hAnsiTheme="minorBidi"/>
        </w:rPr>
        <w:t>ete</w:t>
      </w:r>
      <w:r w:rsidRPr="001D7648">
        <w:rPr>
          <w:rFonts w:asciiTheme="minorBidi" w:hAnsiTheme="minorBidi"/>
        </w:rPr>
        <w:t xml:space="preserve"> urobiť niečo, čo porušuje tento </w:t>
      </w:r>
      <w:r w:rsidR="00455947" w:rsidRPr="001D7648">
        <w:rPr>
          <w:rFonts w:asciiTheme="minorBidi" w:hAnsiTheme="minorBidi"/>
        </w:rPr>
        <w:t>k</w:t>
      </w:r>
      <w:r w:rsidRPr="001D7648">
        <w:rPr>
          <w:rFonts w:asciiTheme="minorBidi" w:hAnsiTheme="minorBidi"/>
        </w:rPr>
        <w:t xml:space="preserve">ódex správania, naše požiadavky alebo </w:t>
      </w:r>
      <w:r w:rsidR="00E43DC5">
        <w:rPr>
          <w:rFonts w:asciiTheme="minorBidi" w:hAnsiTheme="minorBidi"/>
        </w:rPr>
        <w:t>právne predpisy</w:t>
      </w:r>
      <w:r w:rsidRPr="001D7648">
        <w:rPr>
          <w:rFonts w:asciiTheme="minorBidi" w:hAnsiTheme="minorBidi"/>
        </w:rPr>
        <w:t xml:space="preserve">, aj keď </w:t>
      </w:r>
      <w:r w:rsidR="00407758">
        <w:rPr>
          <w:rFonts w:asciiTheme="minorBidi" w:hAnsiTheme="minorBidi"/>
        </w:rPr>
        <w:t>V</w:t>
      </w:r>
      <w:r w:rsidRPr="001D7648">
        <w:rPr>
          <w:rFonts w:asciiTheme="minorBidi" w:hAnsiTheme="minorBidi"/>
        </w:rPr>
        <w:t xml:space="preserve">aše odmietnutie </w:t>
      </w:r>
      <w:r w:rsidR="00407758">
        <w:rPr>
          <w:rFonts w:asciiTheme="minorBidi" w:hAnsiTheme="minorBidi"/>
        </w:rPr>
        <w:t>bude viesť</w:t>
      </w:r>
      <w:r w:rsidRPr="001D7648">
        <w:rPr>
          <w:rFonts w:asciiTheme="minorBidi" w:hAnsiTheme="minorBidi"/>
        </w:rPr>
        <w:t xml:space="preserve"> k strate </w:t>
      </w:r>
      <w:r w:rsidR="00407758">
        <w:rPr>
          <w:rFonts w:asciiTheme="minorBidi" w:hAnsiTheme="minorBidi"/>
        </w:rPr>
        <w:t>obchodu</w:t>
      </w:r>
      <w:r w:rsidRPr="001D7648">
        <w:rPr>
          <w:rFonts w:asciiTheme="minorBidi" w:hAnsiTheme="minorBidi"/>
        </w:rPr>
        <w:t xml:space="preserve"> spoločnosti Novo Nordisk</w:t>
      </w:r>
    </w:p>
    <w:p w14:paraId="16D18E75" w14:textId="7834260E" w:rsidR="00455947" w:rsidRPr="001D7648" w:rsidRDefault="00C95DEF" w:rsidP="001D764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V dobrej viere v</w:t>
      </w:r>
      <w:r w:rsidR="00794F8F" w:rsidRPr="001D7648">
        <w:rPr>
          <w:rFonts w:asciiTheme="minorBidi" w:hAnsiTheme="minorBidi"/>
        </w:rPr>
        <w:t>yjadr</w:t>
      </w:r>
      <w:r w:rsidR="00407758">
        <w:rPr>
          <w:rFonts w:asciiTheme="minorBidi" w:hAnsiTheme="minorBidi"/>
        </w:rPr>
        <w:t xml:space="preserve">íte </w:t>
      </w:r>
      <w:r w:rsidR="002F6584" w:rsidRPr="001D7648">
        <w:rPr>
          <w:rFonts w:asciiTheme="minorBidi" w:hAnsiTheme="minorBidi"/>
        </w:rPr>
        <w:t>obavy</w:t>
      </w:r>
      <w:r w:rsidR="00794F8F" w:rsidRPr="001D7648">
        <w:rPr>
          <w:rFonts w:asciiTheme="minorBidi" w:hAnsiTheme="minorBidi"/>
        </w:rPr>
        <w:t xml:space="preserve"> z</w:t>
      </w:r>
      <w:r w:rsidR="002F6584" w:rsidRPr="001D7648">
        <w:rPr>
          <w:rFonts w:asciiTheme="minorBidi" w:hAnsiTheme="minorBidi"/>
        </w:rPr>
        <w:t xml:space="preserve"> </w:t>
      </w:r>
      <w:r w:rsidR="00407758">
        <w:rPr>
          <w:rFonts w:asciiTheme="minorBidi" w:hAnsiTheme="minorBidi"/>
        </w:rPr>
        <w:t>možného</w:t>
      </w:r>
      <w:r w:rsidR="002F6584" w:rsidRPr="001D7648">
        <w:rPr>
          <w:rFonts w:asciiTheme="minorBidi" w:hAnsiTheme="minorBidi"/>
        </w:rPr>
        <w:t xml:space="preserve"> </w:t>
      </w:r>
      <w:r w:rsidR="000A2048">
        <w:rPr>
          <w:rFonts w:asciiTheme="minorBidi" w:hAnsiTheme="minorBidi"/>
        </w:rPr>
        <w:t>porušenia</w:t>
      </w:r>
    </w:p>
    <w:p w14:paraId="39FFA761" w14:textId="287FCCB6" w:rsidR="0047676F" w:rsidRPr="001D7648" w:rsidRDefault="00407758" w:rsidP="001D764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Poskytnete súčinnosť</w:t>
      </w:r>
      <w:r w:rsidR="0047676F" w:rsidRPr="001D7648">
        <w:rPr>
          <w:rFonts w:asciiTheme="minorBidi" w:hAnsiTheme="minorBidi"/>
        </w:rPr>
        <w:t xml:space="preserve"> pri vyšetrovaní</w:t>
      </w:r>
    </w:p>
    <w:p w14:paraId="04CFB60A" w14:textId="77777777" w:rsidR="00455947" w:rsidRPr="00695AE7" w:rsidRDefault="00455947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44F54B29" w14:textId="7CF84E23" w:rsidR="009D323C" w:rsidRPr="00695AE7" w:rsidRDefault="0047676F" w:rsidP="008E575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Každý, kto </w:t>
      </w:r>
      <w:r w:rsidR="009E15DF">
        <w:rPr>
          <w:rFonts w:asciiTheme="minorBidi" w:hAnsiTheme="minorBidi"/>
        </w:rPr>
        <w:t>postihne</w:t>
      </w:r>
      <w:r w:rsidRPr="00695AE7">
        <w:rPr>
          <w:rFonts w:asciiTheme="minorBidi" w:hAnsiTheme="minorBidi"/>
        </w:rPr>
        <w:t xml:space="preserve"> zamestnanc</w:t>
      </w:r>
      <w:r w:rsidR="004C0FA2" w:rsidRPr="00695AE7">
        <w:rPr>
          <w:rFonts w:asciiTheme="minorBidi" w:hAnsiTheme="minorBidi"/>
        </w:rPr>
        <w:t xml:space="preserve">a </w:t>
      </w:r>
      <w:r w:rsidRPr="00695AE7">
        <w:rPr>
          <w:rFonts w:asciiTheme="minorBidi" w:hAnsiTheme="minorBidi"/>
        </w:rPr>
        <w:t xml:space="preserve">za </w:t>
      </w:r>
      <w:r w:rsidR="00407758">
        <w:rPr>
          <w:rFonts w:asciiTheme="minorBidi" w:hAnsiTheme="minorBidi"/>
        </w:rPr>
        <w:t xml:space="preserve">uskutočnenie  vyššie </w:t>
      </w:r>
      <w:r w:rsidR="000A2048">
        <w:rPr>
          <w:rFonts w:asciiTheme="minorBidi" w:hAnsiTheme="minorBidi"/>
        </w:rPr>
        <w:t>uvedených</w:t>
      </w:r>
      <w:r w:rsidR="00407758">
        <w:rPr>
          <w:rFonts w:asciiTheme="minorBidi" w:hAnsiTheme="minorBidi"/>
        </w:rPr>
        <w:t xml:space="preserve"> krokov</w:t>
      </w:r>
      <w:r w:rsidR="000A2048">
        <w:rPr>
          <w:rFonts w:asciiTheme="minorBidi" w:hAnsiTheme="minorBidi"/>
        </w:rPr>
        <w:t>,</w:t>
      </w:r>
      <w:r w:rsidR="00407758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 xml:space="preserve">bude predmetom disciplinárneho </w:t>
      </w:r>
      <w:r w:rsidR="000F2288" w:rsidRPr="00695AE7">
        <w:rPr>
          <w:rFonts w:asciiTheme="minorBidi" w:hAnsiTheme="minorBidi"/>
        </w:rPr>
        <w:t>opatrenia</w:t>
      </w:r>
      <w:r w:rsidR="00407758">
        <w:rPr>
          <w:rFonts w:asciiTheme="minorBidi" w:hAnsiTheme="minorBidi"/>
        </w:rPr>
        <w:t>,</w:t>
      </w:r>
      <w:r w:rsidR="000F2288" w:rsidRPr="00695AE7">
        <w:rPr>
          <w:rFonts w:asciiTheme="minorBidi" w:hAnsiTheme="minorBidi"/>
        </w:rPr>
        <w:t xml:space="preserve"> ktoré môže viesť až </w:t>
      </w:r>
      <w:r w:rsidR="00407758">
        <w:rPr>
          <w:rFonts w:asciiTheme="minorBidi" w:hAnsiTheme="minorBidi"/>
        </w:rPr>
        <w:t xml:space="preserve">ku </w:t>
      </w:r>
      <w:r w:rsidR="000F2288" w:rsidRPr="00695AE7">
        <w:rPr>
          <w:rFonts w:asciiTheme="minorBidi" w:hAnsiTheme="minorBidi"/>
        </w:rPr>
        <w:t>skončeniu</w:t>
      </w:r>
      <w:r w:rsidR="00807AB8" w:rsidRPr="00695AE7">
        <w:rPr>
          <w:rFonts w:asciiTheme="minorBidi" w:hAnsiTheme="minorBidi"/>
        </w:rPr>
        <w:t xml:space="preserve"> </w:t>
      </w:r>
      <w:r w:rsidR="00C4301A">
        <w:rPr>
          <w:rFonts w:asciiTheme="minorBidi" w:hAnsiTheme="minorBidi"/>
        </w:rPr>
        <w:t>pracovného pomeru.</w:t>
      </w:r>
    </w:p>
    <w:p w14:paraId="6EEE783E" w14:textId="2DFD0D52" w:rsidR="00632D46" w:rsidRPr="001D7648" w:rsidRDefault="00632D46" w:rsidP="008E575E">
      <w:pPr>
        <w:pStyle w:val="Nadpis1"/>
        <w:numPr>
          <w:ilvl w:val="0"/>
          <w:numId w:val="6"/>
        </w:numPr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7" w:name="_Toc36803103"/>
      <w:r w:rsidRPr="001D7648">
        <w:rPr>
          <w:rFonts w:asciiTheme="minorBidi" w:hAnsiTheme="minorBidi" w:cstheme="minorBidi"/>
          <w:b/>
          <w:bCs/>
          <w:color w:val="auto"/>
          <w:sz w:val="22"/>
          <w:szCs w:val="22"/>
        </w:rPr>
        <w:t>Všeobecné informácie o</w:t>
      </w:r>
      <w:r w:rsidR="00331F4F" w:rsidRPr="001D764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 podnikateľskej </w:t>
      </w:r>
      <w:r w:rsidRPr="001D7648">
        <w:rPr>
          <w:rFonts w:asciiTheme="minorBidi" w:hAnsiTheme="minorBidi" w:cstheme="minorBidi"/>
          <w:b/>
          <w:bCs/>
          <w:color w:val="auto"/>
          <w:sz w:val="22"/>
          <w:szCs w:val="22"/>
        </w:rPr>
        <w:t>etike</w:t>
      </w:r>
      <w:bookmarkEnd w:id="7"/>
    </w:p>
    <w:p w14:paraId="53D6D8CC" w14:textId="7447DAEB" w:rsidR="00DF00C4" w:rsidRPr="00695AE7" w:rsidRDefault="00DF00C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</w:rPr>
      </w:pPr>
    </w:p>
    <w:p w14:paraId="79DA054C" w14:textId="01369116" w:rsidR="00DF00C4" w:rsidRPr="00695AE7" w:rsidRDefault="00DF00C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Zaviazali sme sa podporovať otvorenú a čestnú kultúru dôvery a integrity.</w:t>
      </w:r>
    </w:p>
    <w:p w14:paraId="2568AE45" w14:textId="77777777" w:rsidR="00323564" w:rsidRPr="00695AE7" w:rsidRDefault="0032356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3C0A3962" w14:textId="37CDC37F" w:rsidR="00DF00C4" w:rsidRPr="00695AE7" w:rsidRDefault="00DF00C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So všetkými zúčastnenými stranami spolupracujeme zodpovedne, eticky a transparentne.</w:t>
      </w:r>
    </w:p>
    <w:p w14:paraId="587A87F8" w14:textId="77777777" w:rsidR="00323564" w:rsidRPr="00695AE7" w:rsidRDefault="0032356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6F483958" w14:textId="73F372A8" w:rsidR="00DF00C4" w:rsidRPr="00695AE7" w:rsidRDefault="00DF00C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V našich interakciách s pacientmi, zákazníkmi a zúčastnenými stranami sme úprimní a neponúkame, nesľubujeme, neposkytujeme ani neprijímame nič hodnotné</w:t>
      </w:r>
      <w:r w:rsidR="00407758">
        <w:rPr>
          <w:rFonts w:asciiTheme="minorBidi" w:hAnsiTheme="minorBidi"/>
        </w:rPr>
        <w:t xml:space="preserve"> s úmyslom nevhodným spôsobom ovplyvniť</w:t>
      </w:r>
      <w:r w:rsidR="00250E5B">
        <w:rPr>
          <w:rFonts w:asciiTheme="minorBidi" w:hAnsiTheme="minorBidi"/>
        </w:rPr>
        <w:t xml:space="preserve"> ich</w:t>
      </w:r>
      <w:r w:rsidRPr="00695AE7">
        <w:rPr>
          <w:rFonts w:asciiTheme="minorBidi" w:hAnsiTheme="minorBidi"/>
        </w:rPr>
        <w:t xml:space="preserve"> rozhodnutie alebo získa</w:t>
      </w:r>
      <w:r w:rsidR="00407758">
        <w:rPr>
          <w:rFonts w:asciiTheme="minorBidi" w:hAnsiTheme="minorBidi"/>
        </w:rPr>
        <w:t>ť</w:t>
      </w:r>
      <w:r w:rsidRPr="00695AE7">
        <w:rPr>
          <w:rFonts w:asciiTheme="minorBidi" w:hAnsiTheme="minorBidi"/>
        </w:rPr>
        <w:t xml:space="preserve"> nespravodlivú výhodu. Nedovoľujeme ostatným, aby v našom mene dávali úplatky. Platí to pre všetky interakcie s našimi zúčastnenými stranami.</w:t>
      </w:r>
    </w:p>
    <w:p w14:paraId="0142B069" w14:textId="77777777" w:rsidR="00765E90" w:rsidRPr="00695AE7" w:rsidRDefault="00765E90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40CCCF84" w14:textId="3EA8F675" w:rsidR="00DF00C4" w:rsidRPr="00695AE7" w:rsidRDefault="00DF00C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Dodržiavanie </w:t>
      </w:r>
      <w:r w:rsidR="00E81DB2">
        <w:rPr>
          <w:rFonts w:asciiTheme="minorBidi" w:hAnsiTheme="minorBidi"/>
        </w:rPr>
        <w:t>právnych predpisov</w:t>
      </w:r>
      <w:r w:rsidRPr="00695AE7">
        <w:rPr>
          <w:rFonts w:asciiTheme="minorBidi" w:hAnsiTheme="minorBidi"/>
        </w:rPr>
        <w:t xml:space="preserve"> a medzinárodných štandardov zodpovedného podnika</w:t>
      </w:r>
      <w:r w:rsidR="006417D1" w:rsidRPr="00695AE7">
        <w:rPr>
          <w:rFonts w:asciiTheme="minorBidi" w:hAnsiTheme="minorBidi"/>
        </w:rPr>
        <w:t xml:space="preserve">teľského správania </w:t>
      </w:r>
      <w:r w:rsidRPr="00695AE7">
        <w:rPr>
          <w:rFonts w:asciiTheme="minorBidi" w:hAnsiTheme="minorBidi"/>
        </w:rPr>
        <w:t xml:space="preserve">vedie k dôvere v našu kultúru integrity. Dodržiavame všetky </w:t>
      </w:r>
      <w:r w:rsidR="00DD03A3" w:rsidRPr="00695AE7">
        <w:rPr>
          <w:rFonts w:asciiTheme="minorBidi" w:hAnsiTheme="minorBidi"/>
        </w:rPr>
        <w:t>právne predpisy</w:t>
      </w:r>
      <w:r w:rsidRPr="00695AE7">
        <w:rPr>
          <w:rFonts w:asciiTheme="minorBidi" w:hAnsiTheme="minorBidi"/>
        </w:rPr>
        <w:t xml:space="preserve">, nariadenia, </w:t>
      </w:r>
      <w:r w:rsidR="00DD03A3" w:rsidRPr="00695AE7">
        <w:rPr>
          <w:rFonts w:asciiTheme="minorBidi" w:hAnsiTheme="minorBidi"/>
        </w:rPr>
        <w:t>politiky</w:t>
      </w:r>
      <w:r w:rsidRPr="00695AE7">
        <w:rPr>
          <w:rFonts w:asciiTheme="minorBidi" w:hAnsiTheme="minorBidi"/>
        </w:rPr>
        <w:t xml:space="preserve">, </w:t>
      </w:r>
      <w:r w:rsidR="00DD03A3" w:rsidRPr="00695AE7">
        <w:rPr>
          <w:rFonts w:asciiTheme="minorBidi" w:hAnsiTheme="minorBidi"/>
        </w:rPr>
        <w:t>štandardy</w:t>
      </w:r>
      <w:r w:rsidRPr="00695AE7">
        <w:rPr>
          <w:rFonts w:asciiTheme="minorBidi" w:hAnsiTheme="minorBidi"/>
        </w:rPr>
        <w:t xml:space="preserve"> a postupy, ktoré sa vzťahujú na naše podnikanie.</w:t>
      </w:r>
    </w:p>
    <w:p w14:paraId="7DDC985A" w14:textId="77777777" w:rsidR="00DD03A3" w:rsidRPr="00695AE7" w:rsidRDefault="00DD03A3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1EE710E5" w14:textId="16378C16" w:rsidR="00572385" w:rsidRPr="00695AE7" w:rsidRDefault="00DF00C4" w:rsidP="008E575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Pamätajte, že </w:t>
      </w:r>
      <w:r w:rsidR="009F2EE9">
        <w:rPr>
          <w:rFonts w:asciiTheme="minorBidi" w:hAnsiTheme="minorBidi"/>
        </w:rPr>
        <w:t>na to</w:t>
      </w:r>
      <w:r w:rsidR="00407758">
        <w:rPr>
          <w:rFonts w:asciiTheme="minorBidi" w:hAnsiTheme="minorBidi"/>
        </w:rPr>
        <w:t>m,</w:t>
      </w:r>
      <w:r w:rsidR="009F2EE9">
        <w:rPr>
          <w:rFonts w:asciiTheme="minorBidi" w:hAnsiTheme="minorBidi"/>
        </w:rPr>
        <w:t xml:space="preserve"> ako nás ostatní vnímajú </w:t>
      </w:r>
      <w:r w:rsidRPr="00695AE7">
        <w:rPr>
          <w:rFonts w:asciiTheme="minorBidi" w:hAnsiTheme="minorBidi"/>
        </w:rPr>
        <w:t xml:space="preserve">záleží. Vaše správanie </w:t>
      </w:r>
      <w:r w:rsidR="00407758">
        <w:rPr>
          <w:rFonts w:asciiTheme="minorBidi" w:hAnsiTheme="minorBidi"/>
        </w:rPr>
        <w:t>môže byť považované</w:t>
      </w:r>
      <w:r w:rsidRPr="00695AE7">
        <w:rPr>
          <w:rFonts w:asciiTheme="minorBidi" w:hAnsiTheme="minorBidi"/>
        </w:rPr>
        <w:t xml:space="preserve"> za úplatok alebo za nevhodnú výhodu bez ohľadu na </w:t>
      </w:r>
      <w:r w:rsidR="002757D0">
        <w:rPr>
          <w:rFonts w:asciiTheme="minorBidi" w:hAnsiTheme="minorBidi"/>
        </w:rPr>
        <w:t xml:space="preserve">Váš </w:t>
      </w:r>
      <w:r w:rsidRPr="00695AE7">
        <w:rPr>
          <w:rFonts w:asciiTheme="minorBidi" w:hAnsiTheme="minorBidi"/>
        </w:rPr>
        <w:t>úmysel.</w:t>
      </w:r>
    </w:p>
    <w:p w14:paraId="0ABDA798" w14:textId="7503B55F" w:rsidR="003A1D46" w:rsidRPr="0008547D" w:rsidRDefault="00DF00C4" w:rsidP="0008547D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8" w:name="_Toc36803104"/>
      <w:r w:rsidRPr="008E575E"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Úplatkárstvo a neprimerané výhody</w:t>
      </w:r>
      <w:bookmarkEnd w:id="8"/>
    </w:p>
    <w:p w14:paraId="562AD073" w14:textId="72D3F39C" w:rsidR="0008547D" w:rsidRPr="00695AE7" w:rsidRDefault="00DF00C4" w:rsidP="000854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V spoločnosti Novo Nordisk </w:t>
      </w:r>
      <w:r w:rsidR="00407758">
        <w:rPr>
          <w:rFonts w:asciiTheme="minorBidi" w:hAnsiTheme="minorBidi"/>
        </w:rPr>
        <w:t>pri podnikaní postupujeme</w:t>
      </w:r>
      <w:r w:rsidRPr="00695AE7">
        <w:rPr>
          <w:rFonts w:asciiTheme="minorBidi" w:hAnsiTheme="minorBidi"/>
        </w:rPr>
        <w:t xml:space="preserve"> spravodlivo</w:t>
      </w:r>
      <w:r w:rsidR="00B926FD" w:rsidRPr="00695AE7">
        <w:rPr>
          <w:rFonts w:asciiTheme="minorBidi" w:hAnsiTheme="minorBidi"/>
        </w:rPr>
        <w:t xml:space="preserve">, </w:t>
      </w:r>
      <w:r w:rsidRPr="00695AE7">
        <w:rPr>
          <w:rFonts w:asciiTheme="minorBidi" w:hAnsiTheme="minorBidi"/>
        </w:rPr>
        <w:t>zodpovedne, eticky a transparentne.</w:t>
      </w:r>
    </w:p>
    <w:p w14:paraId="35A74744" w14:textId="2D4A196A" w:rsidR="00F52C4E" w:rsidRPr="00695AE7" w:rsidRDefault="00640226" w:rsidP="000854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Nepodplácame</w:t>
      </w:r>
      <w:r w:rsidR="00DF00C4" w:rsidRPr="00695AE7">
        <w:rPr>
          <w:rFonts w:asciiTheme="minorBidi" w:hAnsiTheme="minorBidi"/>
        </w:rPr>
        <w:t xml:space="preserve"> ani neposkytujeme ne</w:t>
      </w:r>
      <w:r w:rsidR="00007941" w:rsidRPr="00695AE7">
        <w:rPr>
          <w:rFonts w:asciiTheme="minorBidi" w:hAnsiTheme="minorBidi"/>
        </w:rPr>
        <w:t xml:space="preserve">primerané </w:t>
      </w:r>
      <w:r w:rsidR="00DF00C4" w:rsidRPr="00695AE7">
        <w:rPr>
          <w:rFonts w:asciiTheme="minorBidi" w:hAnsiTheme="minorBidi"/>
        </w:rPr>
        <w:t xml:space="preserve">výhody. Úplatky a neprimerané výhody môžu byť peňažné, ako sú platby v hotovosti alebo </w:t>
      </w:r>
      <w:r w:rsidR="000F03EC" w:rsidRPr="00695AE7">
        <w:rPr>
          <w:rFonts w:asciiTheme="minorBidi" w:hAnsiTheme="minorBidi"/>
        </w:rPr>
        <w:t xml:space="preserve">nezákonné poskytnutie </w:t>
      </w:r>
      <w:r w:rsidR="008E575E" w:rsidRPr="00695AE7">
        <w:rPr>
          <w:rFonts w:asciiTheme="minorBidi" w:hAnsiTheme="minorBidi"/>
        </w:rPr>
        <w:t>zliav</w:t>
      </w:r>
      <w:r w:rsidR="00DF00C4" w:rsidRPr="00695AE7">
        <w:rPr>
          <w:rFonts w:asciiTheme="minorBidi" w:hAnsiTheme="minorBidi"/>
        </w:rPr>
        <w:t xml:space="preserve">. Môžu však zahŕňať aj nepeňažné položky ako sú </w:t>
      </w:r>
      <w:r w:rsidR="00007941" w:rsidRPr="00695AE7">
        <w:rPr>
          <w:rFonts w:asciiTheme="minorBidi" w:hAnsiTheme="minorBidi"/>
        </w:rPr>
        <w:t>neprimerané</w:t>
      </w:r>
      <w:r w:rsidR="00DF00C4" w:rsidRPr="00695AE7">
        <w:rPr>
          <w:rFonts w:asciiTheme="minorBidi" w:hAnsiTheme="minorBidi"/>
        </w:rPr>
        <w:t xml:space="preserve"> dary, produkty, pohos</w:t>
      </w:r>
      <w:r w:rsidR="00407758">
        <w:rPr>
          <w:rFonts w:asciiTheme="minorBidi" w:hAnsiTheme="minorBidi"/>
        </w:rPr>
        <w:t>tenie</w:t>
      </w:r>
      <w:r w:rsidR="00DF00C4" w:rsidRPr="00695AE7">
        <w:rPr>
          <w:rFonts w:asciiTheme="minorBidi" w:hAnsiTheme="minorBidi"/>
        </w:rPr>
        <w:t xml:space="preserve"> a stravovanie, cesto</w:t>
      </w:r>
      <w:r w:rsidR="0024218F" w:rsidRPr="00695AE7">
        <w:rPr>
          <w:rFonts w:asciiTheme="minorBidi" w:hAnsiTheme="minorBidi"/>
        </w:rPr>
        <w:t>vanie</w:t>
      </w:r>
      <w:r w:rsidR="00DF00C4" w:rsidRPr="00695AE7">
        <w:rPr>
          <w:rFonts w:asciiTheme="minorBidi" w:hAnsiTheme="minorBidi"/>
        </w:rPr>
        <w:t xml:space="preserve"> a</w:t>
      </w:r>
      <w:r w:rsidR="00D92D62">
        <w:rPr>
          <w:rFonts w:asciiTheme="minorBidi" w:hAnsiTheme="minorBidi"/>
        </w:rPr>
        <w:t> </w:t>
      </w:r>
      <w:r w:rsidR="00DF00C4" w:rsidRPr="00695AE7">
        <w:rPr>
          <w:rFonts w:asciiTheme="minorBidi" w:hAnsiTheme="minorBidi"/>
        </w:rPr>
        <w:t>ubytovanie</w:t>
      </w:r>
      <w:r w:rsidR="00D92D62">
        <w:rPr>
          <w:rFonts w:asciiTheme="minorBidi" w:hAnsiTheme="minorBidi"/>
        </w:rPr>
        <w:t>,</w:t>
      </w:r>
      <w:r w:rsidR="00DF00C4" w:rsidRPr="00695AE7">
        <w:rPr>
          <w:rFonts w:asciiTheme="minorBidi" w:hAnsiTheme="minorBidi"/>
        </w:rPr>
        <w:t xml:space="preserve"> alebo iné </w:t>
      </w:r>
      <w:r w:rsidR="00F46387" w:rsidRPr="00695AE7">
        <w:rPr>
          <w:rFonts w:asciiTheme="minorBidi" w:hAnsiTheme="minorBidi"/>
        </w:rPr>
        <w:t>položky</w:t>
      </w:r>
      <w:r w:rsidR="00DF00C4" w:rsidRPr="00695AE7">
        <w:rPr>
          <w:rFonts w:asciiTheme="minorBidi" w:hAnsiTheme="minorBidi"/>
        </w:rPr>
        <w:t xml:space="preserve"> alebo služby, ktoré v konečnom dôsledku znamenajú prevod hodnoty výmenou za osobitnú protihodnotu. Majte na pamäti, že ak </w:t>
      </w:r>
      <w:r w:rsidR="00407758">
        <w:rPr>
          <w:rFonts w:asciiTheme="minorBidi" w:hAnsiTheme="minorBidi"/>
        </w:rPr>
        <w:t>poskytnete</w:t>
      </w:r>
      <w:r w:rsidR="00DF00C4" w:rsidRPr="00695AE7">
        <w:rPr>
          <w:rFonts w:asciiTheme="minorBidi" w:hAnsiTheme="minorBidi"/>
        </w:rPr>
        <w:t xml:space="preserve"> alebo </w:t>
      </w:r>
      <w:r w:rsidR="00407758">
        <w:rPr>
          <w:rFonts w:asciiTheme="minorBidi" w:hAnsiTheme="minorBidi"/>
        </w:rPr>
        <w:t>prijmete</w:t>
      </w:r>
      <w:r w:rsidR="00DF00C4" w:rsidRPr="00695AE7">
        <w:rPr>
          <w:rFonts w:asciiTheme="minorBidi" w:hAnsiTheme="minorBidi"/>
        </w:rPr>
        <w:t xml:space="preserve"> dary, pohost</w:t>
      </w:r>
      <w:r w:rsidR="00407758">
        <w:rPr>
          <w:rFonts w:asciiTheme="minorBidi" w:hAnsiTheme="minorBidi"/>
        </w:rPr>
        <w:t>enie</w:t>
      </w:r>
      <w:r w:rsidR="00DF00C4" w:rsidRPr="00695AE7">
        <w:rPr>
          <w:rFonts w:asciiTheme="minorBidi" w:hAnsiTheme="minorBidi"/>
        </w:rPr>
        <w:t xml:space="preserve"> alebo </w:t>
      </w:r>
      <w:r w:rsidR="00407758">
        <w:rPr>
          <w:rFonts w:asciiTheme="minorBidi" w:hAnsiTheme="minorBidi"/>
        </w:rPr>
        <w:t>službu</w:t>
      </w:r>
      <w:r w:rsidR="00DF00C4" w:rsidRPr="00695AE7">
        <w:rPr>
          <w:rFonts w:asciiTheme="minorBidi" w:hAnsiTheme="minorBidi"/>
        </w:rPr>
        <w:t xml:space="preserve"> v </w:t>
      </w:r>
      <w:r w:rsidR="00407758">
        <w:rPr>
          <w:rFonts w:asciiTheme="minorBidi" w:hAnsiTheme="minorBidi"/>
        </w:rPr>
        <w:t>interakciách</w:t>
      </w:r>
      <w:r w:rsidR="00DF00C4" w:rsidRPr="00695AE7">
        <w:rPr>
          <w:rFonts w:asciiTheme="minorBidi" w:hAnsiTheme="minorBidi"/>
        </w:rPr>
        <w:t xml:space="preserve"> s tretími stranami a externými zúčastnenými stranami, môže to viesť ku konfliktu záujmov a môže sa</w:t>
      </w:r>
      <w:r w:rsidR="00407758">
        <w:rPr>
          <w:rFonts w:asciiTheme="minorBidi" w:hAnsiTheme="minorBidi"/>
        </w:rPr>
        <w:t xml:space="preserve"> to</w:t>
      </w:r>
      <w:r w:rsidR="00DF00C4" w:rsidRPr="00695AE7">
        <w:rPr>
          <w:rFonts w:asciiTheme="minorBidi" w:hAnsiTheme="minorBidi"/>
        </w:rPr>
        <w:t xml:space="preserve"> považovať za úplatok alebo </w:t>
      </w:r>
      <w:r w:rsidR="00D54519" w:rsidRPr="00695AE7">
        <w:rPr>
          <w:rFonts w:asciiTheme="minorBidi" w:hAnsiTheme="minorBidi"/>
        </w:rPr>
        <w:t xml:space="preserve">neprimeranú </w:t>
      </w:r>
      <w:r w:rsidR="00DF00C4" w:rsidRPr="00695AE7">
        <w:rPr>
          <w:rFonts w:asciiTheme="minorBidi" w:hAnsiTheme="minorBidi"/>
        </w:rPr>
        <w:t>výhodu.</w:t>
      </w:r>
      <w:r w:rsidR="00BA010B" w:rsidRPr="00695AE7">
        <w:rPr>
          <w:rFonts w:asciiTheme="minorBidi" w:hAnsiTheme="minorBidi"/>
        </w:rPr>
        <w:t xml:space="preserve"> Napriek tomu,</w:t>
      </w:r>
      <w:r w:rsidR="004A1C6E">
        <w:rPr>
          <w:rFonts w:asciiTheme="minorBidi" w:hAnsiTheme="minorBidi"/>
        </w:rPr>
        <w:t xml:space="preserve"> </w:t>
      </w:r>
      <w:r w:rsidR="00BA010B" w:rsidRPr="00695AE7">
        <w:rPr>
          <w:rFonts w:asciiTheme="minorBidi" w:hAnsiTheme="minorBidi"/>
        </w:rPr>
        <w:t>o</w:t>
      </w:r>
      <w:r w:rsidR="00DF00C4" w:rsidRPr="00695AE7">
        <w:rPr>
          <w:rFonts w:asciiTheme="minorBidi" w:hAnsiTheme="minorBidi"/>
        </w:rPr>
        <w:t xml:space="preserve">právnené </w:t>
      </w:r>
      <w:r w:rsidR="00BA010B" w:rsidRPr="00695AE7">
        <w:rPr>
          <w:rFonts w:asciiTheme="minorBidi" w:hAnsiTheme="minorBidi"/>
        </w:rPr>
        <w:t>podnikateľské</w:t>
      </w:r>
      <w:r w:rsidR="00DF00C4" w:rsidRPr="00695AE7">
        <w:rPr>
          <w:rFonts w:asciiTheme="minorBidi" w:hAnsiTheme="minorBidi"/>
        </w:rPr>
        <w:t xml:space="preserve"> </w:t>
      </w:r>
      <w:r w:rsidR="00407758">
        <w:rPr>
          <w:rFonts w:asciiTheme="minorBidi" w:hAnsiTheme="minorBidi"/>
        </w:rPr>
        <w:t>výdavky</w:t>
      </w:r>
      <w:r w:rsidR="00DF00C4" w:rsidRPr="00695AE7">
        <w:rPr>
          <w:rFonts w:asciiTheme="minorBidi" w:hAnsiTheme="minorBidi"/>
        </w:rPr>
        <w:t xml:space="preserve"> na veci, ako sú </w:t>
      </w:r>
      <w:r w:rsidR="000A2048">
        <w:rPr>
          <w:rFonts w:asciiTheme="minorBidi" w:hAnsiTheme="minorBidi"/>
        </w:rPr>
        <w:t>strava</w:t>
      </w:r>
      <w:r w:rsidR="00DF00C4" w:rsidRPr="00695AE7">
        <w:rPr>
          <w:rFonts w:asciiTheme="minorBidi" w:hAnsiTheme="minorBidi"/>
        </w:rPr>
        <w:t xml:space="preserve">, </w:t>
      </w:r>
      <w:r w:rsidR="00BA010B" w:rsidRPr="00695AE7">
        <w:rPr>
          <w:rFonts w:asciiTheme="minorBidi" w:hAnsiTheme="minorBidi"/>
        </w:rPr>
        <w:t>ces</w:t>
      </w:r>
      <w:r w:rsidR="00BF4F8B" w:rsidRPr="00695AE7">
        <w:rPr>
          <w:rFonts w:asciiTheme="minorBidi" w:hAnsiTheme="minorBidi"/>
        </w:rPr>
        <w:t xml:space="preserve">tovanie </w:t>
      </w:r>
      <w:r w:rsidR="00DF00C4" w:rsidRPr="00695AE7">
        <w:rPr>
          <w:rFonts w:asciiTheme="minorBidi" w:hAnsiTheme="minorBidi"/>
        </w:rPr>
        <w:t xml:space="preserve">a ubytovanie alebo napríklad vzorky produktov, môžu byť výslovne povolené </w:t>
      </w:r>
      <w:r w:rsidR="006E2185">
        <w:rPr>
          <w:rFonts w:asciiTheme="minorBidi" w:hAnsiTheme="minorBidi"/>
        </w:rPr>
        <w:t>vnútroštátnymi</w:t>
      </w:r>
      <w:r w:rsidR="00DF00C4" w:rsidRPr="00695AE7">
        <w:rPr>
          <w:rFonts w:asciiTheme="minorBidi" w:hAnsiTheme="minorBidi"/>
        </w:rPr>
        <w:t xml:space="preserve"> </w:t>
      </w:r>
      <w:r w:rsidR="00BF4F8B" w:rsidRPr="00695AE7">
        <w:rPr>
          <w:rFonts w:asciiTheme="minorBidi" w:hAnsiTheme="minorBidi"/>
        </w:rPr>
        <w:t>právnymi predpismi</w:t>
      </w:r>
      <w:r w:rsidR="00DF00C4" w:rsidRPr="00695AE7">
        <w:rPr>
          <w:rFonts w:asciiTheme="minorBidi" w:hAnsiTheme="minorBidi"/>
        </w:rPr>
        <w:t xml:space="preserve">, </w:t>
      </w:r>
      <w:r w:rsidR="00BF4F8B" w:rsidRPr="00695AE7">
        <w:rPr>
          <w:rFonts w:asciiTheme="minorBidi" w:hAnsiTheme="minorBidi"/>
        </w:rPr>
        <w:t>nariadeniami</w:t>
      </w:r>
      <w:r w:rsidR="00DF00C4" w:rsidRPr="00695AE7">
        <w:rPr>
          <w:rFonts w:asciiTheme="minorBidi" w:hAnsiTheme="minorBidi"/>
        </w:rPr>
        <w:t xml:space="preserve"> a politikou spoločnosti v závislosti od príjemcu a okolností.</w:t>
      </w:r>
    </w:p>
    <w:p w14:paraId="4DDE77F8" w14:textId="78CB7C3E" w:rsidR="00C76B75" w:rsidRPr="00695AE7" w:rsidRDefault="00DF00C4" w:rsidP="000854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Nezáleží na tom, či použijete svoje vlastné </w:t>
      </w:r>
      <w:r w:rsidR="005B0E61">
        <w:rPr>
          <w:rFonts w:asciiTheme="minorBidi" w:hAnsiTheme="minorBidi"/>
        </w:rPr>
        <w:t>finančné prostriedky</w:t>
      </w:r>
      <w:r w:rsidRPr="00695AE7">
        <w:rPr>
          <w:rFonts w:asciiTheme="minorBidi" w:hAnsiTheme="minorBidi"/>
        </w:rPr>
        <w:t xml:space="preserve"> alebo prostriedky spoločnosti Novo Nordisk na zaplatenie úplatku alebo </w:t>
      </w:r>
      <w:r w:rsidR="00407758">
        <w:rPr>
          <w:rFonts w:asciiTheme="minorBidi" w:hAnsiTheme="minorBidi"/>
        </w:rPr>
        <w:t xml:space="preserve">poskytnutie </w:t>
      </w:r>
      <w:r w:rsidR="00F52C4E" w:rsidRPr="00695AE7">
        <w:rPr>
          <w:rFonts w:asciiTheme="minorBidi" w:hAnsiTheme="minorBidi"/>
        </w:rPr>
        <w:t>neprimeranej</w:t>
      </w:r>
      <w:r w:rsidRPr="00695AE7">
        <w:rPr>
          <w:rFonts w:asciiTheme="minorBidi" w:hAnsiTheme="minorBidi"/>
        </w:rPr>
        <w:t xml:space="preserve"> výhod</w:t>
      </w:r>
      <w:r w:rsidR="005B0E61">
        <w:rPr>
          <w:rFonts w:asciiTheme="minorBidi" w:hAnsiTheme="minorBidi"/>
        </w:rPr>
        <w:t>y</w:t>
      </w:r>
      <w:r w:rsidRPr="00695AE7">
        <w:rPr>
          <w:rFonts w:asciiTheme="minorBidi" w:hAnsiTheme="minorBidi"/>
        </w:rPr>
        <w:t xml:space="preserve">, alebo </w:t>
      </w:r>
      <w:r w:rsidR="00C76B75" w:rsidRPr="00695AE7">
        <w:rPr>
          <w:rFonts w:asciiTheme="minorBidi" w:hAnsiTheme="minorBidi"/>
        </w:rPr>
        <w:t xml:space="preserve">tak </w:t>
      </w:r>
      <w:r w:rsidRPr="00695AE7">
        <w:rPr>
          <w:rFonts w:asciiTheme="minorBidi" w:hAnsiTheme="minorBidi"/>
        </w:rPr>
        <w:t>urobíte prostredníctvom tretej strany. Všet</w:t>
      </w:r>
      <w:r w:rsidR="00C76B75" w:rsidRPr="00695AE7">
        <w:rPr>
          <w:rFonts w:asciiTheme="minorBidi" w:hAnsiTheme="minorBidi"/>
        </w:rPr>
        <w:t xml:space="preserve">ky </w:t>
      </w:r>
      <w:r w:rsidRPr="00695AE7">
        <w:rPr>
          <w:rFonts w:asciiTheme="minorBidi" w:hAnsiTheme="minorBidi"/>
        </w:rPr>
        <w:t>sú proti tomuto kódexu správania.</w:t>
      </w:r>
    </w:p>
    <w:p w14:paraId="40EED78C" w14:textId="16A8CE42" w:rsidR="00DF00C4" w:rsidRPr="00695AE7" w:rsidRDefault="00DF00C4" w:rsidP="000854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Spoločnosť Novo Nordisk </w:t>
      </w:r>
      <w:r w:rsidRPr="006362F4">
        <w:rPr>
          <w:rFonts w:asciiTheme="minorBidi" w:hAnsiTheme="minorBidi"/>
        </w:rPr>
        <w:t xml:space="preserve">zakazuje </w:t>
      </w:r>
      <w:r w:rsidR="00664E61" w:rsidRPr="006362F4">
        <w:rPr>
          <w:rFonts w:asciiTheme="minorBidi" w:hAnsiTheme="minorBidi"/>
        </w:rPr>
        <w:t>platby</w:t>
      </w:r>
      <w:r w:rsidR="006362F4" w:rsidRPr="006362F4">
        <w:rPr>
          <w:rFonts w:asciiTheme="minorBidi" w:hAnsiTheme="minorBidi"/>
        </w:rPr>
        <w:t xml:space="preserve"> za uľahčenie</w:t>
      </w:r>
      <w:r w:rsidR="006362F4">
        <w:rPr>
          <w:rFonts w:asciiTheme="minorBidi" w:hAnsiTheme="minorBidi"/>
        </w:rPr>
        <w:t xml:space="preserve"> vybavenia</w:t>
      </w:r>
      <w:r w:rsidRPr="00695AE7">
        <w:rPr>
          <w:rFonts w:asciiTheme="minorBidi" w:hAnsiTheme="minorBidi"/>
        </w:rPr>
        <w:t xml:space="preserve"> </w:t>
      </w:r>
      <w:r w:rsidR="000A2048">
        <w:rPr>
          <w:rFonts w:asciiTheme="minorBidi" w:hAnsiTheme="minorBidi"/>
        </w:rPr>
        <w:t xml:space="preserve">záležitosti </w:t>
      </w:r>
      <w:r w:rsidRPr="00695AE7">
        <w:rPr>
          <w:rFonts w:asciiTheme="minorBidi" w:hAnsiTheme="minorBidi"/>
        </w:rPr>
        <w:t xml:space="preserve">na celom svete. </w:t>
      </w:r>
      <w:r w:rsidR="006A54DE" w:rsidRPr="00695AE7">
        <w:rPr>
          <w:rFonts w:asciiTheme="minorBidi" w:hAnsiTheme="minorBidi"/>
        </w:rPr>
        <w:t xml:space="preserve">Uľahčujúca </w:t>
      </w:r>
      <w:r w:rsidRPr="00695AE7">
        <w:rPr>
          <w:rFonts w:asciiTheme="minorBidi" w:hAnsiTheme="minorBidi"/>
        </w:rPr>
        <w:t xml:space="preserve">platba vo všeobecnosti znamená akýkoľvek neoficiálny prevod hodnoty </w:t>
      </w:r>
      <w:r w:rsidR="006362F4">
        <w:rPr>
          <w:rFonts w:asciiTheme="minorBidi" w:hAnsiTheme="minorBidi"/>
        </w:rPr>
        <w:t>verejnému činiteľovi</w:t>
      </w:r>
      <w:r w:rsidRPr="00695AE7">
        <w:rPr>
          <w:rFonts w:asciiTheme="minorBidi" w:hAnsiTheme="minorBidi"/>
        </w:rPr>
        <w:t xml:space="preserve"> za </w:t>
      </w:r>
      <w:r w:rsidR="006362F4">
        <w:rPr>
          <w:rFonts w:asciiTheme="minorBidi" w:hAnsiTheme="minorBidi"/>
        </w:rPr>
        <w:t xml:space="preserve">výkon </w:t>
      </w:r>
      <w:r w:rsidRPr="00695AE7">
        <w:rPr>
          <w:rFonts w:asciiTheme="minorBidi" w:hAnsiTheme="minorBidi"/>
        </w:rPr>
        <w:t xml:space="preserve">bežných </w:t>
      </w:r>
      <w:r w:rsidR="006362F4">
        <w:rPr>
          <w:rFonts w:asciiTheme="minorBidi" w:hAnsiTheme="minorBidi"/>
        </w:rPr>
        <w:t>verejných činností</w:t>
      </w:r>
      <w:r w:rsidRPr="00695AE7">
        <w:rPr>
          <w:rFonts w:asciiTheme="minorBidi" w:hAnsiTheme="minorBidi"/>
        </w:rPr>
        <w:t>.</w:t>
      </w:r>
    </w:p>
    <w:p w14:paraId="25CFF35F" w14:textId="4D867CAD" w:rsidR="00DF00C4" w:rsidRPr="008E575E" w:rsidRDefault="00DF00C4" w:rsidP="00715300">
      <w:pPr>
        <w:pStyle w:val="Nadpis1"/>
        <w:numPr>
          <w:ilvl w:val="1"/>
          <w:numId w:val="6"/>
        </w:numPr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9" w:name="_Toc36803105"/>
      <w:r w:rsidRPr="008E575E">
        <w:rPr>
          <w:rFonts w:asciiTheme="minorBidi" w:hAnsiTheme="minorBidi" w:cstheme="minorBidi"/>
          <w:b/>
          <w:bCs/>
          <w:color w:val="auto"/>
          <w:sz w:val="22"/>
          <w:szCs w:val="22"/>
        </w:rPr>
        <w:t>Podvod</w:t>
      </w:r>
      <w:bookmarkEnd w:id="9"/>
    </w:p>
    <w:p w14:paraId="452CA76C" w14:textId="77777777" w:rsidR="003B22CB" w:rsidRPr="00695AE7" w:rsidRDefault="003B22CB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35B8515D" w14:textId="655FF903" w:rsidR="00DF00C4" w:rsidRPr="00695AE7" w:rsidRDefault="00DF00C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Zaviazali sme sa predchádzať podvodom a odhaľovať ich - </w:t>
      </w:r>
      <w:r w:rsidR="006362F4">
        <w:rPr>
          <w:rFonts w:asciiTheme="minorBidi" w:hAnsiTheme="minorBidi"/>
        </w:rPr>
        <w:t>netolerujeme</w:t>
      </w:r>
      <w:r w:rsidRPr="00695AE7">
        <w:rPr>
          <w:rFonts w:asciiTheme="minorBidi" w:hAnsiTheme="minorBidi"/>
        </w:rPr>
        <w:t xml:space="preserve"> žiadne podvody </w:t>
      </w:r>
      <w:r w:rsidR="006362F4">
        <w:rPr>
          <w:rFonts w:asciiTheme="minorBidi" w:hAnsiTheme="minorBidi"/>
        </w:rPr>
        <w:t xml:space="preserve">v prospech ani </w:t>
      </w:r>
      <w:r w:rsidRPr="00695AE7">
        <w:rPr>
          <w:rFonts w:asciiTheme="minorBidi" w:hAnsiTheme="minorBidi"/>
        </w:rPr>
        <w:t>proti spoločnosti Novo Nordisk, žiadnemu z našich obchodných partnerov ani vládnym subjektom.</w:t>
      </w:r>
    </w:p>
    <w:p w14:paraId="26967432" w14:textId="77777777" w:rsidR="003B22CB" w:rsidRPr="00695AE7" w:rsidRDefault="003B22CB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7B162C0E" w14:textId="3E8D68AF" w:rsidR="00DF00C4" w:rsidRPr="00695AE7" w:rsidRDefault="00DF00C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Podvod vo všeobecnosti znamená úmyselné </w:t>
      </w:r>
      <w:r w:rsidR="00B5455A" w:rsidRPr="00695AE7">
        <w:rPr>
          <w:rFonts w:asciiTheme="minorBidi" w:hAnsiTheme="minorBidi"/>
        </w:rPr>
        <w:t xml:space="preserve">zavádzanie </w:t>
      </w:r>
      <w:r w:rsidRPr="00695AE7">
        <w:rPr>
          <w:rFonts w:asciiTheme="minorBidi" w:hAnsiTheme="minorBidi"/>
        </w:rPr>
        <w:t>osoby alebo spoločnosti, aby neoprávnene získala neoprávnenú výhodu, napríklad peniaze, majetok alebo služby:</w:t>
      </w:r>
    </w:p>
    <w:p w14:paraId="51F5CF59" w14:textId="77777777" w:rsidR="00B5455A" w:rsidRPr="00695AE7" w:rsidRDefault="00B5455A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7D20BCBA" w14:textId="68316102" w:rsidR="00C45C6B" w:rsidRPr="001B2B9B" w:rsidRDefault="00DF00C4" w:rsidP="001B2B9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1B2B9B">
        <w:rPr>
          <w:rFonts w:asciiTheme="minorBidi" w:hAnsiTheme="minorBidi"/>
        </w:rPr>
        <w:t xml:space="preserve">krádež finančných prostriedkov, zásob alebo iného majetku od spoločnosti Novo Nordisk, vrátane falošných správ o </w:t>
      </w:r>
      <w:r w:rsidR="00765FE2">
        <w:rPr>
          <w:rFonts w:asciiTheme="minorBidi" w:hAnsiTheme="minorBidi"/>
        </w:rPr>
        <w:t>výdavkoch</w:t>
      </w:r>
    </w:p>
    <w:p w14:paraId="046FE68A" w14:textId="601038E1" w:rsidR="00462DAD" w:rsidRPr="001B2B9B" w:rsidRDefault="00DF00C4" w:rsidP="001B2B9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1B2B9B">
        <w:rPr>
          <w:rFonts w:asciiTheme="minorBidi" w:hAnsiTheme="minorBidi"/>
        </w:rPr>
        <w:t xml:space="preserve">manipulácia s účtovnými informáciami alebo </w:t>
      </w:r>
      <w:r w:rsidR="00462DAD" w:rsidRPr="001B2B9B">
        <w:rPr>
          <w:rFonts w:asciiTheme="minorBidi" w:hAnsiTheme="minorBidi"/>
        </w:rPr>
        <w:t>účtovnými závierkami</w:t>
      </w:r>
    </w:p>
    <w:p w14:paraId="30958CAA" w14:textId="1702E734" w:rsidR="001C379C" w:rsidRPr="001B2B9B" w:rsidRDefault="00DF00C4" w:rsidP="001B2B9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1B2B9B">
        <w:rPr>
          <w:rFonts w:asciiTheme="minorBidi" w:hAnsiTheme="minorBidi"/>
        </w:rPr>
        <w:t xml:space="preserve">zneužitie alebo falšovanie akéhokoľvek dokumentu (napríklad záznamov, údajov, účtov, </w:t>
      </w:r>
      <w:r w:rsidR="00D4490B" w:rsidRPr="001B2B9B">
        <w:rPr>
          <w:rFonts w:asciiTheme="minorBidi" w:hAnsiTheme="minorBidi"/>
        </w:rPr>
        <w:t>nárokovateľných výdavkov alebo zmlúv</w:t>
      </w:r>
      <w:r w:rsidR="001C379C" w:rsidRPr="001B2B9B">
        <w:rPr>
          <w:rFonts w:asciiTheme="minorBidi" w:hAnsiTheme="minorBidi"/>
        </w:rPr>
        <w:t>)</w:t>
      </w:r>
      <w:r w:rsidRPr="001B2B9B">
        <w:rPr>
          <w:rFonts w:asciiTheme="minorBidi" w:hAnsiTheme="minorBidi"/>
        </w:rPr>
        <w:t>.</w:t>
      </w:r>
    </w:p>
    <w:p w14:paraId="05313DFF" w14:textId="2E1BD733" w:rsidR="00DF00C4" w:rsidRPr="00B5699D" w:rsidRDefault="00DF00C4" w:rsidP="00715300">
      <w:pPr>
        <w:pStyle w:val="Nadpis1"/>
        <w:numPr>
          <w:ilvl w:val="1"/>
          <w:numId w:val="6"/>
        </w:numPr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10" w:name="_Toc36803106"/>
      <w:r w:rsidRPr="00B5699D">
        <w:rPr>
          <w:rFonts w:asciiTheme="minorBidi" w:hAnsiTheme="minorBidi" w:cstheme="minorBidi"/>
          <w:b/>
          <w:bCs/>
          <w:color w:val="auto"/>
          <w:sz w:val="22"/>
          <w:szCs w:val="22"/>
        </w:rPr>
        <w:t>Knihy a</w:t>
      </w:r>
      <w:r w:rsidR="0086057B" w:rsidRPr="00B5699D">
        <w:rPr>
          <w:rFonts w:asciiTheme="minorBidi" w:hAnsiTheme="minorBidi" w:cstheme="minorBidi"/>
          <w:b/>
          <w:bCs/>
          <w:color w:val="auto"/>
          <w:sz w:val="22"/>
          <w:szCs w:val="22"/>
        </w:rPr>
        <w:t> </w:t>
      </w:r>
      <w:r w:rsidRPr="00B5699D">
        <w:rPr>
          <w:rFonts w:asciiTheme="minorBidi" w:hAnsiTheme="minorBidi" w:cstheme="minorBidi"/>
          <w:b/>
          <w:bCs/>
          <w:color w:val="auto"/>
          <w:sz w:val="22"/>
          <w:szCs w:val="22"/>
        </w:rPr>
        <w:t>záznamy</w:t>
      </w:r>
      <w:bookmarkEnd w:id="10"/>
    </w:p>
    <w:p w14:paraId="2A8AA3D5" w14:textId="77777777" w:rsidR="0086057B" w:rsidRPr="00695AE7" w:rsidRDefault="0086057B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4D240001" w14:textId="34DAD34E" w:rsidR="00DF00C4" w:rsidRPr="00695AE7" w:rsidRDefault="00DF00C4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Zabezpečujeme integritu našich obchodných transakcií udržiavaním usporiadaných, presných a úplných dokumentov a záznamov.</w:t>
      </w:r>
    </w:p>
    <w:p w14:paraId="49E917B3" w14:textId="77777777" w:rsidR="0086057B" w:rsidRPr="00695AE7" w:rsidRDefault="0086057B" w:rsidP="00695AE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5FDF9E7B" w14:textId="64BDCD35" w:rsidR="00535EE0" w:rsidRPr="00695AE7" w:rsidRDefault="00DF00C4" w:rsidP="0090710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Záznamy ako faktúry, výdavky na zamestnancov a akýkoľvek prevod hodnoty na spoločnosť, organizáciu alebo jednotlivca mimo skupiny Novo Nordisk by mali odrážať povahu podnikateľského účelu, obchodnej transakcie, byť pravdivé, úplné a nezmenené.</w:t>
      </w:r>
    </w:p>
    <w:p w14:paraId="726078AE" w14:textId="0D5D544E" w:rsidR="006B51B4" w:rsidRPr="00412AA5" w:rsidRDefault="002F01F9" w:rsidP="00412AA5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11" w:name="_Toc36803107"/>
      <w:r w:rsidRPr="006B51B4">
        <w:rPr>
          <w:rFonts w:asciiTheme="minorBidi" w:hAnsiTheme="minorBidi" w:cstheme="minorBidi"/>
          <w:b/>
          <w:bCs/>
          <w:color w:val="auto"/>
          <w:sz w:val="22"/>
          <w:szCs w:val="22"/>
        </w:rPr>
        <w:t>Konflikt záujmov</w:t>
      </w:r>
      <w:bookmarkEnd w:id="11"/>
    </w:p>
    <w:p w14:paraId="316EF858" w14:textId="76857440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Naše rozhodnutia sú založené na tom, čo je najlepšie p</w:t>
      </w:r>
      <w:r w:rsidR="00EC7448">
        <w:rPr>
          <w:rFonts w:asciiTheme="minorBidi" w:hAnsiTheme="minorBidi"/>
        </w:rPr>
        <w:t>re</w:t>
      </w:r>
      <w:r w:rsidRPr="00695AE7">
        <w:rPr>
          <w:rFonts w:asciiTheme="minorBidi" w:hAnsiTheme="minorBidi"/>
        </w:rPr>
        <w:t xml:space="preserve"> Novo Nordisk a našich pacientov, namiesto akejkoľvek osobnej výhody.</w:t>
      </w:r>
    </w:p>
    <w:p w14:paraId="15247FE7" w14:textId="2BF357AE" w:rsidR="002F01F9" w:rsidRPr="00695AE7" w:rsidRDefault="002F01F9" w:rsidP="00322A64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Rozhodujeme sa jedine na základe objektívnych kritérií a profesionálneho úsudku a nikdy nie sme nepriaznivo ovplyvňovaní našimi osobnými, sociálnymi, finančnými alebo politickými </w:t>
      </w:r>
      <w:r w:rsidRPr="00695AE7">
        <w:rPr>
          <w:rFonts w:asciiTheme="minorBidi" w:hAnsiTheme="minorBidi"/>
        </w:rPr>
        <w:lastRenderedPageBreak/>
        <w:t>záujmami.</w:t>
      </w:r>
      <w:r w:rsidR="00322A64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 xml:space="preserve">Napríklad by sme sa mali vyhnúť účasti </w:t>
      </w:r>
      <w:r w:rsidR="002615D8" w:rsidRPr="00695AE7">
        <w:rPr>
          <w:rFonts w:asciiTheme="minorBidi" w:hAnsiTheme="minorBidi"/>
        </w:rPr>
        <w:t xml:space="preserve">v </w:t>
      </w:r>
      <w:r w:rsidRPr="00695AE7">
        <w:rPr>
          <w:rFonts w:asciiTheme="minorBidi" w:hAnsiTheme="minorBidi"/>
        </w:rPr>
        <w:t>klinických štúdiách</w:t>
      </w:r>
      <w:r w:rsidR="002615D8" w:rsidRPr="00695AE7">
        <w:rPr>
          <w:rFonts w:asciiTheme="minorBidi" w:hAnsiTheme="minorBidi"/>
        </w:rPr>
        <w:t xml:space="preserve"> a neintervenčných </w:t>
      </w:r>
      <w:r w:rsidR="007F5F85" w:rsidRPr="00695AE7">
        <w:rPr>
          <w:rFonts w:asciiTheme="minorBidi" w:hAnsiTheme="minorBidi"/>
        </w:rPr>
        <w:t>štúdiách</w:t>
      </w:r>
      <w:r w:rsidRPr="00695AE7">
        <w:rPr>
          <w:rFonts w:asciiTheme="minorBidi" w:hAnsiTheme="minorBidi"/>
        </w:rPr>
        <w:t xml:space="preserve"> Novo Nordisk </w:t>
      </w:r>
      <w:r w:rsidR="007F5F85" w:rsidRPr="00695AE7">
        <w:rPr>
          <w:rFonts w:asciiTheme="minorBidi" w:hAnsiTheme="minorBidi"/>
        </w:rPr>
        <w:t>ako subjekt skúšania.</w:t>
      </w:r>
    </w:p>
    <w:p w14:paraId="344B7392" w14:textId="5A37102D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Konanie na základe konfliktu záujmov v rozpore s odborným rozhodovaním môžu ohroziť našu dobrú povesť</w:t>
      </w:r>
      <w:r w:rsidR="007F5F85" w:rsidRPr="00695AE7">
        <w:rPr>
          <w:rFonts w:asciiTheme="minorBidi" w:hAnsiTheme="minorBidi"/>
        </w:rPr>
        <w:t xml:space="preserve"> postavenú na </w:t>
      </w:r>
      <w:r w:rsidRPr="00695AE7">
        <w:rPr>
          <w:rFonts w:asciiTheme="minorBidi" w:hAnsiTheme="minorBidi"/>
        </w:rPr>
        <w:t>úprimnosti a</w:t>
      </w:r>
      <w:r w:rsidR="00876817" w:rsidRPr="00695AE7">
        <w:rPr>
          <w:rFonts w:asciiTheme="minorBidi" w:hAnsiTheme="minorBidi"/>
        </w:rPr>
        <w:t> nestrannosti.</w:t>
      </w:r>
    </w:p>
    <w:p w14:paraId="59E4D155" w14:textId="3C831246" w:rsidR="00073A7E" w:rsidRPr="00073A7E" w:rsidRDefault="002F01F9" w:rsidP="00412AA5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3A7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bookmarkStart w:id="12" w:name="_Toc36803108"/>
      <w:r w:rsidRPr="00073A7E">
        <w:rPr>
          <w:rFonts w:asciiTheme="minorBidi" w:hAnsiTheme="minorBidi" w:cstheme="minorBidi"/>
          <w:b/>
          <w:bCs/>
          <w:color w:val="auto"/>
          <w:sz w:val="22"/>
          <w:szCs w:val="22"/>
        </w:rPr>
        <w:t>Ochrana osobných údajov</w:t>
      </w:r>
      <w:bookmarkEnd w:id="12"/>
    </w:p>
    <w:p w14:paraId="2D55F461" w14:textId="4433CB14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Rešpektujeme</w:t>
      </w:r>
      <w:r w:rsidR="00F2152D">
        <w:rPr>
          <w:rFonts w:asciiTheme="minorBidi" w:hAnsiTheme="minorBidi"/>
        </w:rPr>
        <w:t xml:space="preserve"> </w:t>
      </w:r>
      <w:r w:rsidR="00E04087" w:rsidRPr="00695AE7">
        <w:rPr>
          <w:rFonts w:asciiTheme="minorBidi" w:hAnsiTheme="minorBidi"/>
        </w:rPr>
        <w:t>osobné údaje ktoré získavame od našich zamestnancov</w:t>
      </w:r>
      <w:r w:rsidRPr="00695AE7">
        <w:rPr>
          <w:rFonts w:asciiTheme="minorBidi" w:hAnsiTheme="minorBidi"/>
        </w:rPr>
        <w:t xml:space="preserve">, pacientov, </w:t>
      </w:r>
      <w:r w:rsidR="00C77DC4">
        <w:rPr>
          <w:rFonts w:asciiTheme="minorBidi" w:hAnsiTheme="minorBidi"/>
        </w:rPr>
        <w:t>z</w:t>
      </w:r>
      <w:r w:rsidRPr="00695AE7">
        <w:rPr>
          <w:rFonts w:asciiTheme="minorBidi" w:hAnsiTheme="minorBidi"/>
        </w:rPr>
        <w:t xml:space="preserve">dravotníckych pracovníkov </w:t>
      </w:r>
      <w:r w:rsidR="00E04087" w:rsidRPr="00695AE7">
        <w:rPr>
          <w:rFonts w:asciiTheme="minorBidi" w:hAnsiTheme="minorBidi"/>
        </w:rPr>
        <w:t>(„</w:t>
      </w:r>
      <w:r w:rsidR="00CD00F4">
        <w:rPr>
          <w:rFonts w:asciiTheme="minorBidi" w:hAnsiTheme="minorBidi"/>
        </w:rPr>
        <w:t>ZP</w:t>
      </w:r>
      <w:r w:rsidR="00E04087" w:rsidRPr="00695AE7">
        <w:rPr>
          <w:rFonts w:asciiTheme="minorBidi" w:hAnsiTheme="minorBidi"/>
        </w:rPr>
        <w:t xml:space="preserve">“) </w:t>
      </w:r>
      <w:r w:rsidRPr="00695AE7">
        <w:rPr>
          <w:rFonts w:asciiTheme="minorBidi" w:hAnsiTheme="minorBidi"/>
        </w:rPr>
        <w:t>a iných zainteresovaných strán.</w:t>
      </w:r>
      <w:r w:rsidR="001342C3" w:rsidRPr="00695AE7">
        <w:rPr>
          <w:rFonts w:asciiTheme="minorBidi" w:hAnsiTheme="minorBidi"/>
        </w:rPr>
        <w:t xml:space="preserve"> </w:t>
      </w:r>
      <w:r w:rsidR="003C5872" w:rsidRPr="00695AE7">
        <w:rPr>
          <w:rFonts w:asciiTheme="minorBidi" w:hAnsiTheme="minorBidi"/>
        </w:rPr>
        <w:t>Zaviazali sme sa dodržiavať všetky príslušné právne predpisy týkajúce sa ochrany osobných údajov.</w:t>
      </w:r>
    </w:p>
    <w:p w14:paraId="558CF757" w14:textId="486B2C46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Pokiaľ </w:t>
      </w:r>
      <w:r w:rsidR="003A7B91">
        <w:rPr>
          <w:rFonts w:asciiTheme="minorBidi" w:hAnsiTheme="minorBidi"/>
        </w:rPr>
        <w:t>spracúva</w:t>
      </w:r>
      <w:r w:rsidR="00F501A0">
        <w:rPr>
          <w:rFonts w:asciiTheme="minorBidi" w:hAnsiTheme="minorBidi"/>
        </w:rPr>
        <w:t>te</w:t>
      </w:r>
      <w:r w:rsidRPr="00695AE7">
        <w:rPr>
          <w:rFonts w:asciiTheme="minorBidi" w:hAnsiTheme="minorBidi"/>
        </w:rPr>
        <w:t xml:space="preserve"> osobné údaje </w:t>
      </w:r>
      <w:r w:rsidR="006362F4">
        <w:rPr>
          <w:rFonts w:asciiTheme="minorBidi" w:hAnsiTheme="minorBidi"/>
        </w:rPr>
        <w:t>v rámci svojho pracovného pomeru</w:t>
      </w:r>
      <w:r w:rsidRPr="00695AE7">
        <w:rPr>
          <w:rFonts w:asciiTheme="minorBidi" w:hAnsiTheme="minorBidi"/>
        </w:rPr>
        <w:t xml:space="preserve"> v spoločnosti Novo Nordisk, ste povinní: </w:t>
      </w:r>
    </w:p>
    <w:p w14:paraId="1BF9B719" w14:textId="72EBD51D" w:rsidR="002F01F9" w:rsidRPr="00695AE7" w:rsidRDefault="002F01F9" w:rsidP="00412AA5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Využiť </w:t>
      </w:r>
      <w:r w:rsidR="00364160">
        <w:rPr>
          <w:rFonts w:asciiTheme="minorBidi" w:hAnsiTheme="minorBidi"/>
        </w:rPr>
        <w:t xml:space="preserve">osobné údaje len </w:t>
      </w:r>
      <w:r w:rsidR="006362F4">
        <w:rPr>
          <w:rFonts w:asciiTheme="minorBidi" w:hAnsiTheme="minorBidi"/>
        </w:rPr>
        <w:t>nevyhnutnom</w:t>
      </w:r>
      <w:r w:rsidR="00364160">
        <w:rPr>
          <w:rFonts w:asciiTheme="minorBidi" w:hAnsiTheme="minorBidi"/>
        </w:rPr>
        <w:t xml:space="preserve"> rozsahu</w:t>
      </w:r>
      <w:r w:rsidRPr="00695AE7">
        <w:rPr>
          <w:rFonts w:asciiTheme="minorBidi" w:hAnsiTheme="minorBidi"/>
        </w:rPr>
        <w:t xml:space="preserve"> </w:t>
      </w:r>
    </w:p>
    <w:p w14:paraId="55F20289" w14:textId="3B7D67A8" w:rsidR="002F01F9" w:rsidRPr="00695AE7" w:rsidRDefault="002F01F9" w:rsidP="00412AA5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Informovať osoby </w:t>
      </w:r>
      <w:r w:rsidR="00CE4C0C" w:rsidRPr="00695AE7">
        <w:rPr>
          <w:rFonts w:asciiTheme="minorBidi" w:hAnsiTheme="minorBidi"/>
        </w:rPr>
        <w:t>o</w:t>
      </w:r>
      <w:r w:rsidR="006362F4">
        <w:rPr>
          <w:rFonts w:asciiTheme="minorBidi" w:hAnsiTheme="minorBidi"/>
        </w:rPr>
        <w:t> </w:t>
      </w:r>
      <w:r w:rsidR="00CE4C0C" w:rsidRPr="00695AE7">
        <w:rPr>
          <w:rFonts w:asciiTheme="minorBidi" w:hAnsiTheme="minorBidi"/>
        </w:rPr>
        <w:t>tom</w:t>
      </w:r>
      <w:r w:rsidR="006362F4">
        <w:rPr>
          <w:rFonts w:asciiTheme="minorBidi" w:hAnsiTheme="minorBidi"/>
        </w:rPr>
        <w:t>,</w:t>
      </w:r>
      <w:r w:rsidR="00CE4C0C" w:rsidRPr="00695AE7">
        <w:rPr>
          <w:rFonts w:asciiTheme="minorBidi" w:hAnsiTheme="minorBidi"/>
        </w:rPr>
        <w:t xml:space="preserve"> ako sú ich osobné údaje </w:t>
      </w:r>
      <w:r w:rsidR="004426B5">
        <w:rPr>
          <w:rFonts w:asciiTheme="minorBidi" w:hAnsiTheme="minorBidi"/>
        </w:rPr>
        <w:t>spracúvané</w:t>
      </w:r>
      <w:r w:rsidR="006362F4">
        <w:rPr>
          <w:rFonts w:asciiTheme="minorBidi" w:hAnsiTheme="minorBidi"/>
        </w:rPr>
        <w:t>,</w:t>
      </w:r>
      <w:r w:rsidR="00FE11B8" w:rsidRPr="00695AE7">
        <w:rPr>
          <w:rFonts w:asciiTheme="minorBidi" w:hAnsiTheme="minorBidi"/>
        </w:rPr>
        <w:t xml:space="preserve"> ak to vyžadujú </w:t>
      </w:r>
      <w:r w:rsidR="0034582A" w:rsidRPr="00695AE7">
        <w:rPr>
          <w:rFonts w:asciiTheme="minorBidi" w:hAnsiTheme="minorBidi"/>
        </w:rPr>
        <w:t>vnútroštátne právne predpisy</w:t>
      </w:r>
      <w:r w:rsidRPr="00695AE7">
        <w:rPr>
          <w:rFonts w:asciiTheme="minorBidi" w:hAnsiTheme="minorBidi"/>
        </w:rPr>
        <w:t xml:space="preserve"> alebo nariadenia</w:t>
      </w:r>
    </w:p>
    <w:p w14:paraId="40583469" w14:textId="40E1C3FE" w:rsidR="002F01F9" w:rsidRPr="00695AE7" w:rsidRDefault="002F01F9" w:rsidP="00412AA5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Zdieľa</w:t>
      </w:r>
      <w:r w:rsidR="006362F4">
        <w:rPr>
          <w:rFonts w:asciiTheme="minorBidi" w:hAnsiTheme="minorBidi"/>
        </w:rPr>
        <w:t>ť</w:t>
      </w:r>
      <w:r w:rsidRPr="00695AE7">
        <w:rPr>
          <w:rFonts w:asciiTheme="minorBidi" w:hAnsiTheme="minorBidi"/>
        </w:rPr>
        <w:t xml:space="preserve"> osobné údaje len s tými osobami,</w:t>
      </w:r>
      <w:r w:rsidR="00FE11B8" w:rsidRPr="00695AE7">
        <w:rPr>
          <w:rFonts w:asciiTheme="minorBidi" w:hAnsiTheme="minorBidi"/>
        </w:rPr>
        <w:t xml:space="preserve"> ktoré ich </w:t>
      </w:r>
      <w:r w:rsidRPr="00695AE7">
        <w:rPr>
          <w:rFonts w:asciiTheme="minorBidi" w:hAnsiTheme="minorBidi"/>
        </w:rPr>
        <w:t>potrebujú</w:t>
      </w:r>
    </w:p>
    <w:p w14:paraId="12DF768A" w14:textId="280675E1" w:rsidR="002F01F9" w:rsidRPr="00695AE7" w:rsidRDefault="002F01F9" w:rsidP="00412AA5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Uchováva</w:t>
      </w:r>
      <w:r w:rsidR="006362F4">
        <w:rPr>
          <w:rFonts w:asciiTheme="minorBidi" w:hAnsiTheme="minorBidi"/>
        </w:rPr>
        <w:t>ť</w:t>
      </w:r>
      <w:r w:rsidRPr="00695AE7">
        <w:rPr>
          <w:rFonts w:asciiTheme="minorBidi" w:hAnsiTheme="minorBidi"/>
        </w:rPr>
        <w:t xml:space="preserve"> osobné údaje v bezpečí</w:t>
      </w:r>
    </w:p>
    <w:p w14:paraId="21D3502B" w14:textId="399D5DD2" w:rsidR="002F01F9" w:rsidRPr="00695AE7" w:rsidRDefault="002F01F9" w:rsidP="00412AA5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Vymazáva</w:t>
      </w:r>
      <w:r w:rsidR="006362F4">
        <w:rPr>
          <w:rFonts w:asciiTheme="minorBidi" w:hAnsiTheme="minorBidi"/>
        </w:rPr>
        <w:t xml:space="preserve">ť </w:t>
      </w:r>
      <w:r w:rsidRPr="00695AE7">
        <w:rPr>
          <w:rFonts w:asciiTheme="minorBidi" w:hAnsiTheme="minorBidi"/>
        </w:rPr>
        <w:t>osobné údaje, pokiaľ ich ďalej už nepotrebujete</w:t>
      </w:r>
    </w:p>
    <w:p w14:paraId="0ED51433" w14:textId="0151F893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Zamestnanci spoločnosti Novo Nordisk môžu nájsť </w:t>
      </w:r>
      <w:r w:rsidR="002D0C4F" w:rsidRPr="00695AE7">
        <w:rPr>
          <w:rFonts w:asciiTheme="minorBidi" w:hAnsiTheme="minorBidi"/>
        </w:rPr>
        <w:t>ďalšiu podporu</w:t>
      </w:r>
      <w:r w:rsidRPr="00695AE7">
        <w:rPr>
          <w:rFonts w:asciiTheme="minorBidi" w:hAnsiTheme="minorBidi"/>
        </w:rPr>
        <w:t xml:space="preserve"> zadaním „</w:t>
      </w:r>
      <w:r w:rsidR="002D0C4F" w:rsidRPr="00695AE7">
        <w:rPr>
          <w:rFonts w:asciiTheme="minorBidi" w:hAnsiTheme="minorBidi"/>
        </w:rPr>
        <w:t>PERSONALDATA</w:t>
      </w:r>
      <w:r w:rsidRPr="00695AE7">
        <w:rPr>
          <w:rFonts w:asciiTheme="minorBidi" w:hAnsiTheme="minorBidi"/>
        </w:rPr>
        <w:t>“ v</w:t>
      </w:r>
      <w:r w:rsidR="002D0C4F" w:rsidRPr="00695AE7">
        <w:rPr>
          <w:rFonts w:asciiTheme="minorBidi" w:hAnsiTheme="minorBidi"/>
        </w:rPr>
        <w:t xml:space="preserve">o </w:t>
      </w:r>
      <w:r w:rsidR="00283B21">
        <w:rPr>
          <w:rFonts w:asciiTheme="minorBidi" w:hAnsiTheme="minorBidi"/>
        </w:rPr>
        <w:t>V</w:t>
      </w:r>
      <w:r w:rsidR="002D0C4F" w:rsidRPr="00695AE7">
        <w:rPr>
          <w:rFonts w:asciiTheme="minorBidi" w:hAnsiTheme="minorBidi"/>
        </w:rPr>
        <w:t>ašom</w:t>
      </w:r>
      <w:r w:rsidRPr="00695AE7">
        <w:rPr>
          <w:rFonts w:asciiTheme="minorBidi" w:hAnsiTheme="minorBidi"/>
        </w:rPr>
        <w:t xml:space="preserve"> prehliadači. V prípade, že chcete ísť priamo na </w:t>
      </w:r>
      <w:r w:rsidR="002D0C4F" w:rsidRPr="00695AE7">
        <w:rPr>
          <w:rFonts w:asciiTheme="minorBidi" w:hAnsiTheme="minorBidi"/>
        </w:rPr>
        <w:t>webovú stránku</w:t>
      </w:r>
      <w:r w:rsidRPr="00695AE7">
        <w:rPr>
          <w:rFonts w:asciiTheme="minorBidi" w:hAnsiTheme="minorBidi"/>
        </w:rPr>
        <w:t xml:space="preserve"> </w:t>
      </w:r>
      <w:r w:rsidR="006362F4">
        <w:rPr>
          <w:rFonts w:asciiTheme="minorBidi" w:hAnsiTheme="minorBidi"/>
        </w:rPr>
        <w:t>NNI</w:t>
      </w:r>
      <w:r w:rsidRPr="00695AE7">
        <w:rPr>
          <w:rFonts w:asciiTheme="minorBidi" w:hAnsiTheme="minorBidi"/>
        </w:rPr>
        <w:t>, napíšte „</w:t>
      </w:r>
      <w:r w:rsidR="002D0C4F" w:rsidRPr="00695AE7">
        <w:rPr>
          <w:rFonts w:asciiTheme="minorBidi" w:hAnsiTheme="minorBidi"/>
        </w:rPr>
        <w:t>TheEthicsNavigato</w:t>
      </w:r>
      <w:r w:rsidRPr="00695AE7">
        <w:rPr>
          <w:rFonts w:asciiTheme="minorBidi" w:hAnsiTheme="minorBidi"/>
        </w:rPr>
        <w:t>r“</w:t>
      </w:r>
      <w:r w:rsidR="002D0C4F" w:rsidRPr="00695AE7">
        <w:rPr>
          <w:rFonts w:asciiTheme="minorBidi" w:hAnsiTheme="minorBidi"/>
        </w:rPr>
        <w:t>.</w:t>
      </w:r>
    </w:p>
    <w:p w14:paraId="1F749676" w14:textId="784E6608" w:rsidR="002F01F9" w:rsidRPr="00073A7E" w:rsidRDefault="002F01F9" w:rsidP="00412AA5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13" w:name="_Toc36803109"/>
      <w:r w:rsidRPr="00073A7E">
        <w:rPr>
          <w:rFonts w:asciiTheme="minorBidi" w:hAnsiTheme="minorBidi" w:cstheme="minorBidi"/>
          <w:b/>
          <w:bCs/>
          <w:color w:val="auto"/>
          <w:sz w:val="22"/>
          <w:szCs w:val="22"/>
        </w:rPr>
        <w:t>Ľudské práva</w:t>
      </w:r>
      <w:bookmarkEnd w:id="13"/>
    </w:p>
    <w:p w14:paraId="28F42AC0" w14:textId="48C67795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Rešpektujeme </w:t>
      </w:r>
      <w:r w:rsidR="00F77AB3" w:rsidRPr="00695AE7">
        <w:rPr>
          <w:rFonts w:asciiTheme="minorBidi" w:hAnsiTheme="minorBidi"/>
        </w:rPr>
        <w:t xml:space="preserve">medzinárodne </w:t>
      </w:r>
      <w:r w:rsidRPr="00695AE7">
        <w:rPr>
          <w:rFonts w:asciiTheme="minorBidi" w:hAnsiTheme="minorBidi"/>
        </w:rPr>
        <w:t xml:space="preserve">uznávané ľudské práva. Naša úloha je zabrániť porušovaniu ľudských práv našich zamestnancov, pacientov, pracovníkov našich dodávateľských reťazcov, komunít alebo iných </w:t>
      </w:r>
      <w:r w:rsidR="00F77AB3" w:rsidRPr="00695AE7">
        <w:rPr>
          <w:rFonts w:asciiTheme="minorBidi" w:hAnsiTheme="minorBidi"/>
        </w:rPr>
        <w:t>zúča</w:t>
      </w:r>
      <w:r w:rsidR="001A3F30" w:rsidRPr="00695AE7">
        <w:rPr>
          <w:rFonts w:asciiTheme="minorBidi" w:hAnsiTheme="minorBidi"/>
        </w:rPr>
        <w:t>s</w:t>
      </w:r>
      <w:r w:rsidR="00F77AB3" w:rsidRPr="00695AE7">
        <w:rPr>
          <w:rFonts w:asciiTheme="minorBidi" w:hAnsiTheme="minorBidi"/>
        </w:rPr>
        <w:t>tne</w:t>
      </w:r>
      <w:r w:rsidR="001B435D" w:rsidRPr="00695AE7">
        <w:rPr>
          <w:rFonts w:asciiTheme="minorBidi" w:hAnsiTheme="minorBidi"/>
        </w:rPr>
        <w:t>ných</w:t>
      </w:r>
      <w:r w:rsidRPr="00695AE7">
        <w:rPr>
          <w:rFonts w:asciiTheme="minorBidi" w:hAnsiTheme="minorBidi"/>
        </w:rPr>
        <w:t xml:space="preserve"> strán. Usilujeme</w:t>
      </w:r>
      <w:r w:rsidR="00D17F11" w:rsidRP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 xml:space="preserve">o predchádzanie nepriaznivých dopadov na ľudské práva a o zabraňovanie porušovania ľudských práv voči osobám, s ktorými pracujeme buď </w:t>
      </w:r>
      <w:r w:rsidR="00985E6E" w:rsidRPr="00695AE7">
        <w:rPr>
          <w:rFonts w:asciiTheme="minorBidi" w:hAnsiTheme="minorBidi"/>
        </w:rPr>
        <w:t xml:space="preserve">v rámci svojich </w:t>
      </w:r>
      <w:r w:rsidR="00053BCE" w:rsidRPr="00695AE7">
        <w:rPr>
          <w:rFonts w:asciiTheme="minorBidi" w:hAnsiTheme="minorBidi"/>
        </w:rPr>
        <w:t>vlastných</w:t>
      </w:r>
      <w:r w:rsidR="00985E6E" w:rsidRPr="00695AE7">
        <w:rPr>
          <w:rFonts w:asciiTheme="minorBidi" w:hAnsiTheme="minorBidi"/>
        </w:rPr>
        <w:t xml:space="preserve"> podnikateľských </w:t>
      </w:r>
      <w:r w:rsidR="00053BCE" w:rsidRPr="00695AE7">
        <w:rPr>
          <w:rFonts w:asciiTheme="minorBidi" w:hAnsiTheme="minorBidi"/>
        </w:rPr>
        <w:t>operácii</w:t>
      </w:r>
      <w:r w:rsidRPr="00695AE7">
        <w:rPr>
          <w:rFonts w:asciiTheme="minorBidi" w:hAnsiTheme="minorBidi"/>
        </w:rPr>
        <w:t xml:space="preserve"> alebo prostredníctvom</w:t>
      </w:r>
      <w:r w:rsidR="00F6192A" w:rsidRP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obchodných</w:t>
      </w:r>
      <w:r w:rsidR="0088447E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vzťahov. Podporujeme pozitívne a inkluzívne pracovné prostredie, ktoré rešpektuje jednotlivca a je bez akejkoľvek diskriminácie alebo obťažovania.</w:t>
      </w:r>
    </w:p>
    <w:p w14:paraId="3A18E09E" w14:textId="5C3FBC1B" w:rsidR="002F01F9" w:rsidRPr="007C0779" w:rsidRDefault="002F01F9" w:rsidP="00412AA5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14" w:name="_Toc36803110"/>
      <w:r w:rsidRPr="007C0779">
        <w:rPr>
          <w:rFonts w:asciiTheme="minorBidi" w:hAnsiTheme="minorBidi" w:cstheme="minorBidi"/>
          <w:b/>
          <w:bCs/>
          <w:color w:val="auto"/>
          <w:sz w:val="22"/>
          <w:szCs w:val="22"/>
        </w:rPr>
        <w:t>Granty, Dary a Sponzorstvo</w:t>
      </w:r>
      <w:bookmarkEnd w:id="14"/>
    </w:p>
    <w:p w14:paraId="688B3983" w14:textId="73D5B3C4" w:rsidR="00412AA5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Sme spoločensky zodpovední.</w:t>
      </w:r>
      <w:r w:rsidRPr="00695AE7">
        <w:rPr>
          <w:rFonts w:asciiTheme="minorBidi" w:hAnsiTheme="minorBidi"/>
          <w:shd w:val="clear" w:color="auto" w:fill="F5F5F5"/>
        </w:rPr>
        <w:t xml:space="preserve"> </w:t>
      </w:r>
      <w:r w:rsidRPr="00695AE7">
        <w:rPr>
          <w:rFonts w:asciiTheme="minorBidi" w:hAnsiTheme="minorBidi"/>
        </w:rPr>
        <w:t>Spolupracujeme a poskytujeme príspevky alebo finančnú podporu organizáciám na podporu zdravotnej starostlivosti, lekárskeho vzdelania, výskumu alebo iných iniciatív v sociálnej oblasti, z ktorých majú úžitok pacienti, ľudia a</w:t>
      </w:r>
      <w:r w:rsidR="00730EBD">
        <w:rPr>
          <w:rFonts w:asciiTheme="minorBidi" w:hAnsiTheme="minorBidi"/>
        </w:rPr>
        <w:t> </w:t>
      </w:r>
      <w:r w:rsidRPr="00695AE7">
        <w:rPr>
          <w:rFonts w:asciiTheme="minorBidi" w:hAnsiTheme="minorBidi"/>
        </w:rPr>
        <w:t>komunity</w:t>
      </w:r>
      <w:r w:rsidR="00730EBD">
        <w:rPr>
          <w:rFonts w:asciiTheme="minorBidi" w:hAnsiTheme="minorBidi"/>
        </w:rPr>
        <w:t>,</w:t>
      </w:r>
      <w:r w:rsidRPr="00695AE7">
        <w:rPr>
          <w:rFonts w:asciiTheme="minorBidi" w:hAnsiTheme="minorBidi"/>
        </w:rPr>
        <w:t xml:space="preserve"> alebo životné prostredie</w:t>
      </w:r>
      <w:r w:rsidR="00730EBD">
        <w:rPr>
          <w:rFonts w:asciiTheme="minorBidi" w:hAnsiTheme="minorBidi"/>
        </w:rPr>
        <w:t>,</w:t>
      </w:r>
      <w:r w:rsidRPr="00695AE7">
        <w:rPr>
          <w:rFonts w:asciiTheme="minorBidi" w:hAnsiTheme="minorBidi"/>
        </w:rPr>
        <w:t xml:space="preserve"> v súlade s naším obchodným princípom Triple Bottom Line, čím podporujeme dlhodobé záujmy spoločnosti Novo Nordisk.</w:t>
      </w:r>
    </w:p>
    <w:p w14:paraId="417C88EA" w14:textId="18008F6E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br/>
        <w:t>Nikdy neponúkame ani nedávame príspevky, za účelom neoprávneného ovplyvňovania príjemcov alebo podrývania ich nezávislosti.</w:t>
      </w:r>
      <w:r w:rsidRPr="00695AE7">
        <w:rPr>
          <w:rFonts w:asciiTheme="minorBidi" w:hAnsiTheme="minorBidi"/>
          <w:shd w:val="clear" w:color="auto" w:fill="F5F5F5"/>
        </w:rPr>
        <w:t xml:space="preserve"> </w:t>
      </w:r>
      <w:r w:rsidRPr="00695AE7">
        <w:rPr>
          <w:rFonts w:asciiTheme="minorBidi" w:hAnsiTheme="minorBidi"/>
        </w:rPr>
        <w:t>Podpora nesmie byť spojená alebo podmienená minulým, súčasným alebo budúcim predpísaním, kupovaním alebo odporúčaním akéhokoľvek produktu Novo Nordisk.</w:t>
      </w:r>
    </w:p>
    <w:p w14:paraId="619D4C40" w14:textId="158D38D0" w:rsidR="002F01F9" w:rsidRPr="00FB2854" w:rsidRDefault="002F01F9" w:rsidP="00412AA5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15" w:name="_Toc36803111"/>
      <w:r w:rsidRPr="00FB2854"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Komunikácia ohľadom produktov</w:t>
      </w:r>
      <w:bookmarkEnd w:id="15"/>
      <w:r w:rsidRPr="00FB285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</w:p>
    <w:p w14:paraId="0F25C991" w14:textId="7CF1A103" w:rsidR="003A4531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Komunikujeme so </w:t>
      </w:r>
      <w:r w:rsidR="00CD00F4">
        <w:rPr>
          <w:rFonts w:asciiTheme="minorBidi" w:hAnsiTheme="minorBidi"/>
        </w:rPr>
        <w:t>ZP</w:t>
      </w:r>
      <w:r w:rsidRPr="00695AE7">
        <w:rPr>
          <w:rFonts w:asciiTheme="minorBidi" w:hAnsiTheme="minorBidi"/>
        </w:rPr>
        <w:t xml:space="preserve"> o našich produktoch, aby sme podporovali ich použitie na základe správnych informácií,</w:t>
      </w:r>
      <w:r w:rsidR="00FB44F9" w:rsidRPr="00695AE7">
        <w:rPr>
          <w:rFonts w:asciiTheme="minorBidi" w:hAnsiTheme="minorBidi"/>
        </w:rPr>
        <w:t xml:space="preserve"> </w:t>
      </w:r>
      <w:r w:rsidR="009B11CC">
        <w:rPr>
          <w:rFonts w:asciiTheme="minorBidi" w:hAnsiTheme="minorBidi"/>
        </w:rPr>
        <w:t>a</w:t>
      </w:r>
      <w:r w:rsidR="00FB44F9" w:rsidRP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aby boli schopní konať v najlepšom záujme a v prospech zdravia pacientov.</w:t>
      </w:r>
    </w:p>
    <w:p w14:paraId="4BC935DF" w14:textId="64FD7192" w:rsidR="00412AA5" w:rsidRDefault="002F01F9" w:rsidP="00412AA5">
      <w:pPr>
        <w:spacing w:before="120" w:after="120"/>
        <w:jc w:val="both"/>
        <w:rPr>
          <w:rFonts w:asciiTheme="minorBidi" w:hAnsiTheme="minorBidi"/>
        </w:rPr>
      </w:pPr>
      <w:bookmarkStart w:id="16" w:name="_GoBack"/>
      <w:bookmarkEnd w:id="16"/>
      <w:r w:rsidRPr="00695AE7">
        <w:rPr>
          <w:rFonts w:asciiTheme="minorBidi" w:hAnsiTheme="minorBidi"/>
        </w:rPr>
        <w:t>Ochrana zdravia pacientov je hlavným účelom pravidiel propagácie medicínskych produktov.</w:t>
      </w:r>
      <w:r w:rsidRPr="00695AE7">
        <w:rPr>
          <w:rFonts w:asciiTheme="minorBidi" w:hAnsiTheme="minorBidi"/>
          <w:shd w:val="clear" w:color="auto" w:fill="F5F5F5"/>
        </w:rPr>
        <w:t xml:space="preserve"> </w:t>
      </w:r>
      <w:r w:rsidRPr="00695AE7">
        <w:rPr>
          <w:rFonts w:asciiTheme="minorBidi" w:hAnsiTheme="minorBidi"/>
        </w:rPr>
        <w:t xml:space="preserve">Naše </w:t>
      </w:r>
      <w:r w:rsidR="00E200B6">
        <w:rPr>
          <w:rFonts w:asciiTheme="minorBidi" w:hAnsiTheme="minorBidi"/>
        </w:rPr>
        <w:t>produkty</w:t>
      </w:r>
      <w:r w:rsidRPr="00695AE7">
        <w:rPr>
          <w:rFonts w:asciiTheme="minorBidi" w:hAnsiTheme="minorBidi"/>
        </w:rPr>
        <w:t xml:space="preserve"> propagujeme </w:t>
      </w:r>
      <w:r w:rsidR="009C5C9C" w:rsidRPr="00695AE7">
        <w:rPr>
          <w:rFonts w:asciiTheme="minorBidi" w:hAnsiTheme="minorBidi"/>
        </w:rPr>
        <w:t>na použitie</w:t>
      </w:r>
      <w:r w:rsidRPr="00695AE7">
        <w:rPr>
          <w:rFonts w:asciiTheme="minorBidi" w:hAnsiTheme="minorBidi"/>
        </w:rPr>
        <w:t xml:space="preserve">, </w:t>
      </w:r>
      <w:r w:rsidR="00010F83" w:rsidRPr="00695AE7">
        <w:rPr>
          <w:rFonts w:asciiTheme="minorBidi" w:hAnsiTheme="minorBidi"/>
        </w:rPr>
        <w:t xml:space="preserve">ktoré bolo </w:t>
      </w:r>
      <w:r w:rsidRPr="00695AE7">
        <w:rPr>
          <w:rFonts w:asciiTheme="minorBidi" w:hAnsiTheme="minorBidi"/>
        </w:rPr>
        <w:t xml:space="preserve">schválené príslušným regulačným orgánom a to spôsobom, ktorý je pravdivý, presný, nezavádzajúci, vyvážený a ktorý je v súlade so schváleným </w:t>
      </w:r>
      <w:r w:rsidR="00303EDD">
        <w:rPr>
          <w:rFonts w:asciiTheme="minorBidi" w:hAnsiTheme="minorBidi"/>
        </w:rPr>
        <w:t>označením produktu.</w:t>
      </w:r>
      <w:r w:rsidRPr="006362F4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 xml:space="preserve">Propagácia akéhokoľvek produktu bez schváleného </w:t>
      </w:r>
      <w:r w:rsidR="00303EDD">
        <w:rPr>
          <w:rFonts w:asciiTheme="minorBidi" w:hAnsiTheme="minorBidi"/>
        </w:rPr>
        <w:t xml:space="preserve">označenia </w:t>
      </w:r>
      <w:r w:rsidRPr="00695AE7">
        <w:rPr>
          <w:rFonts w:asciiTheme="minorBidi" w:hAnsiTheme="minorBidi"/>
        </w:rPr>
        <w:t>na produkte je zakázaná.</w:t>
      </w:r>
    </w:p>
    <w:p w14:paraId="7998CFFE" w14:textId="5119E07A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Podporujeme výmenu vedeckých informácií o našich </w:t>
      </w:r>
      <w:r w:rsidR="00D773BA" w:rsidRPr="00695AE7">
        <w:rPr>
          <w:rFonts w:asciiTheme="minorBidi" w:hAnsiTheme="minorBidi"/>
        </w:rPr>
        <w:t>produktoch</w:t>
      </w:r>
      <w:r w:rsidRPr="00695AE7">
        <w:rPr>
          <w:rFonts w:asciiTheme="minorBidi" w:hAnsiTheme="minorBidi"/>
        </w:rPr>
        <w:t xml:space="preserve"> s cieľom zabezpečiť úplnú informovanosť lekárskej komunity, vrátane poskytovania informácií o novom vývoji, bezpečnosti </w:t>
      </w:r>
      <w:r w:rsidR="00804D34" w:rsidRPr="00695AE7">
        <w:rPr>
          <w:rFonts w:asciiTheme="minorBidi" w:hAnsiTheme="minorBidi"/>
        </w:rPr>
        <w:t>produktov</w:t>
      </w:r>
      <w:r w:rsidRPr="00695AE7">
        <w:rPr>
          <w:rFonts w:asciiTheme="minorBidi" w:hAnsiTheme="minorBidi"/>
        </w:rPr>
        <w:t xml:space="preserve"> a dodržiavania určitých </w:t>
      </w:r>
      <w:r w:rsidR="00320102" w:rsidRPr="00695AE7">
        <w:rPr>
          <w:rFonts w:asciiTheme="minorBidi" w:hAnsiTheme="minorBidi"/>
        </w:rPr>
        <w:t>právnych predpisov</w:t>
      </w:r>
      <w:r w:rsidRPr="00695AE7">
        <w:rPr>
          <w:rFonts w:asciiTheme="minorBidi" w:hAnsiTheme="minorBidi"/>
        </w:rPr>
        <w:t xml:space="preserve"> a nariadení, napríklad zverejňovani</w:t>
      </w:r>
      <w:r w:rsidR="006362F4">
        <w:rPr>
          <w:rFonts w:asciiTheme="minorBidi" w:hAnsiTheme="minorBidi"/>
        </w:rPr>
        <w:t>a</w:t>
      </w:r>
      <w:r w:rsidRPr="00695AE7">
        <w:rPr>
          <w:rFonts w:asciiTheme="minorBidi" w:hAnsiTheme="minorBidi"/>
        </w:rPr>
        <w:t xml:space="preserve"> výsledkov klinických testov.</w:t>
      </w:r>
    </w:p>
    <w:p w14:paraId="76703862" w14:textId="77DDE6CD" w:rsidR="002F01F9" w:rsidRPr="0074131D" w:rsidRDefault="00320102" w:rsidP="00412AA5">
      <w:pPr>
        <w:pStyle w:val="Nadpis1"/>
        <w:numPr>
          <w:ilvl w:val="0"/>
          <w:numId w:val="6"/>
        </w:numPr>
        <w:spacing w:after="240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17" w:name="_Toc36803112"/>
      <w:r w:rsidRPr="0074131D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Podnikateľská </w:t>
      </w:r>
      <w:r w:rsidR="002F01F9" w:rsidRPr="0074131D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etika v našich </w:t>
      </w:r>
      <w:bookmarkEnd w:id="17"/>
      <w:r w:rsidR="006362F4">
        <w:rPr>
          <w:rFonts w:asciiTheme="minorBidi" w:hAnsiTheme="minorBidi" w:cstheme="minorBidi"/>
          <w:b/>
          <w:bCs/>
          <w:color w:val="auto"/>
          <w:sz w:val="22"/>
          <w:szCs w:val="22"/>
        </w:rPr>
        <w:t>interakciách</w:t>
      </w:r>
    </w:p>
    <w:p w14:paraId="4A300435" w14:textId="5A360481" w:rsidR="002F01F9" w:rsidRPr="0074131D" w:rsidRDefault="002F01F9" w:rsidP="00412AA5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sz w:val="22"/>
          <w:szCs w:val="22"/>
        </w:rPr>
      </w:pPr>
      <w:bookmarkStart w:id="18" w:name="_Toc36803113"/>
      <w:r w:rsidRPr="0074131D">
        <w:rPr>
          <w:rFonts w:asciiTheme="minorBidi" w:hAnsiTheme="minorBidi" w:cstheme="minorBidi"/>
          <w:b/>
          <w:bCs/>
          <w:color w:val="auto"/>
          <w:sz w:val="22"/>
          <w:szCs w:val="22"/>
        </w:rPr>
        <w:t>Verejní činitelia</w:t>
      </w:r>
      <w:bookmarkEnd w:id="18"/>
      <w:r w:rsidRPr="0074131D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</w:p>
    <w:p w14:paraId="2F1E41CB" w14:textId="16EC2C27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S </w:t>
      </w:r>
      <w:r w:rsidR="000538FA">
        <w:rPr>
          <w:rFonts w:asciiTheme="minorBidi" w:hAnsiTheme="minorBidi"/>
        </w:rPr>
        <w:t>v</w:t>
      </w:r>
      <w:r w:rsidRPr="00695AE7">
        <w:rPr>
          <w:rFonts w:asciiTheme="minorBidi" w:hAnsiTheme="minorBidi"/>
        </w:rPr>
        <w:t xml:space="preserve">erejnými činiteľmi komunikujeme v súlade s princípmi etiky, zodpovednosti a transparentnosti. Za žiadnych okolností neponúkame </w:t>
      </w:r>
      <w:r w:rsidR="00901DB5">
        <w:rPr>
          <w:rFonts w:asciiTheme="minorBidi" w:hAnsiTheme="minorBidi"/>
        </w:rPr>
        <w:t>ve</w:t>
      </w:r>
      <w:r w:rsidRPr="00695AE7">
        <w:rPr>
          <w:rFonts w:asciiTheme="minorBidi" w:hAnsiTheme="minorBidi"/>
        </w:rPr>
        <w:t xml:space="preserve">rejným činiteľom nič cenné, čo by </w:t>
      </w:r>
      <w:r w:rsidR="00E37F32">
        <w:rPr>
          <w:rFonts w:asciiTheme="minorBidi" w:hAnsiTheme="minorBidi"/>
        </w:rPr>
        <w:t>ich mohlo nevhodne ovplyvňovať</w:t>
      </w:r>
      <w:r w:rsidR="002455CC">
        <w:rPr>
          <w:rFonts w:asciiTheme="minorBidi" w:hAnsiTheme="minorBidi"/>
        </w:rPr>
        <w:t>.</w:t>
      </w:r>
    </w:p>
    <w:p w14:paraId="36CEC8BC" w14:textId="68E3A285" w:rsidR="002F01F9" w:rsidRPr="00695AE7" w:rsidRDefault="006362F4" w:rsidP="00412AA5">
      <w:pPr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Pojem</w:t>
      </w:r>
      <w:r w:rsidR="002F01F9" w:rsidRPr="00695AE7">
        <w:rPr>
          <w:rFonts w:asciiTheme="minorBidi" w:hAnsiTheme="minorBidi"/>
        </w:rPr>
        <w:t xml:space="preserve"> </w:t>
      </w:r>
      <w:r w:rsidR="002455CC">
        <w:rPr>
          <w:rFonts w:asciiTheme="minorBidi" w:hAnsiTheme="minorBidi"/>
        </w:rPr>
        <w:t>v</w:t>
      </w:r>
      <w:r w:rsidR="002F01F9" w:rsidRPr="00695AE7">
        <w:rPr>
          <w:rFonts w:asciiTheme="minorBidi" w:hAnsiTheme="minorBidi"/>
        </w:rPr>
        <w:t xml:space="preserve">erejný činiteľ v sebe zahŕňa politikov, úradníkov a ďalších zamestnancov vládnych orgánov, ich oddelení, agentúr alebo </w:t>
      </w:r>
      <w:r>
        <w:rPr>
          <w:rFonts w:asciiTheme="minorBidi" w:hAnsiTheme="minorBidi"/>
        </w:rPr>
        <w:t>zástupcov v</w:t>
      </w:r>
      <w:r w:rsidR="002F01F9" w:rsidRPr="00695AE7">
        <w:rPr>
          <w:rFonts w:asciiTheme="minorBidi" w:hAnsiTheme="minorBidi"/>
        </w:rPr>
        <w:t xml:space="preserve"> spoločnostiach, ktoré vlastní v plnom rozsahu alebo aspoň z časti vláda </w:t>
      </w:r>
      <w:r>
        <w:rPr>
          <w:rFonts w:asciiTheme="minorBidi" w:hAnsiTheme="minorBidi"/>
        </w:rPr>
        <w:t xml:space="preserve">(štát) </w:t>
      </w:r>
      <w:r w:rsidR="002F01F9" w:rsidRPr="00695AE7">
        <w:rPr>
          <w:rFonts w:asciiTheme="minorBidi" w:hAnsiTheme="minorBidi"/>
        </w:rPr>
        <w:t xml:space="preserve">alebo medzinárodné vládne organizácie. Väčšinu lekárskeho a vedeckého personálu možno taktiež subsumovať pod pojem </w:t>
      </w:r>
      <w:r w:rsidR="005C20F8">
        <w:rPr>
          <w:rFonts w:asciiTheme="minorBidi" w:hAnsiTheme="minorBidi"/>
        </w:rPr>
        <w:t>v</w:t>
      </w:r>
      <w:r w:rsidR="002F01F9" w:rsidRPr="00695AE7">
        <w:rPr>
          <w:rFonts w:asciiTheme="minorBidi" w:hAnsiTheme="minorBidi"/>
        </w:rPr>
        <w:t xml:space="preserve">erejný činiteľ, pokiaľ pracujú v nemocniciach, klinikách, univerzitách alebo iných zariadeniach, ktoré sú vo vlastníctve štátu. V mnohých krajinách sú zdravotnícki pracovníci považovaní </w:t>
      </w:r>
      <w:r w:rsidR="00015602" w:rsidRPr="00695AE7">
        <w:rPr>
          <w:rFonts w:asciiTheme="minorBidi" w:hAnsiTheme="minorBidi"/>
        </w:rPr>
        <w:t>za verejných činiteľov.</w:t>
      </w:r>
    </w:p>
    <w:p w14:paraId="35F7B2C8" w14:textId="42389297" w:rsidR="002F01F9" w:rsidRPr="00695AE7" w:rsidRDefault="002F01F9" w:rsidP="00412AA5">
      <w:pPr>
        <w:spacing w:before="240" w:after="24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Je veľmi dôležité si uvedomiť, že všetky naše interakcie s </w:t>
      </w:r>
      <w:r w:rsidR="00F86766">
        <w:rPr>
          <w:rFonts w:asciiTheme="minorBidi" w:hAnsiTheme="minorBidi"/>
        </w:rPr>
        <w:t>v</w:t>
      </w:r>
      <w:r w:rsidRPr="00695AE7">
        <w:rPr>
          <w:rFonts w:asciiTheme="minorBidi" w:hAnsiTheme="minorBidi"/>
        </w:rPr>
        <w:t>erejnými činiteľmi v krajinách, v ktorých vykonávame naše činnosti sú v súlade s prísnymi medzinárodnými a vnútroštátnymi predpismi.</w:t>
      </w:r>
    </w:p>
    <w:p w14:paraId="7A927E5D" w14:textId="2710B37D" w:rsidR="002F01F9" w:rsidRPr="0074131D" w:rsidRDefault="002F01F9" w:rsidP="00412AA5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19" w:name="_Toc36803114"/>
      <w:r w:rsidRPr="0074131D">
        <w:rPr>
          <w:rFonts w:asciiTheme="minorBidi" w:hAnsiTheme="minorBidi" w:cstheme="minorBidi"/>
          <w:b/>
          <w:bCs/>
          <w:color w:val="auto"/>
          <w:sz w:val="22"/>
          <w:szCs w:val="22"/>
        </w:rPr>
        <w:t>Zdravotnícki pracovníci a </w:t>
      </w:r>
      <w:r w:rsidR="00015602" w:rsidRPr="0074131D">
        <w:rPr>
          <w:rFonts w:asciiTheme="minorBidi" w:hAnsiTheme="minorBidi" w:cstheme="minorBidi"/>
          <w:b/>
          <w:bCs/>
          <w:color w:val="auto"/>
          <w:sz w:val="22"/>
          <w:szCs w:val="22"/>
        </w:rPr>
        <w:t>z</w:t>
      </w:r>
      <w:r w:rsidRPr="0074131D">
        <w:rPr>
          <w:rFonts w:asciiTheme="minorBidi" w:hAnsiTheme="minorBidi" w:cstheme="minorBidi"/>
          <w:b/>
          <w:bCs/>
          <w:color w:val="auto"/>
          <w:sz w:val="22"/>
          <w:szCs w:val="22"/>
        </w:rPr>
        <w:t>dravotnícke organizácie</w:t>
      </w:r>
      <w:bookmarkEnd w:id="19"/>
    </w:p>
    <w:p w14:paraId="6106C293" w14:textId="430E6B78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Veríme</w:t>
      </w:r>
      <w:r w:rsidR="00B32E62">
        <w:rPr>
          <w:rFonts w:asciiTheme="minorBidi" w:hAnsiTheme="minorBidi"/>
        </w:rPr>
        <w:t>, že</w:t>
      </w:r>
      <w:r w:rsidRPr="00695AE7">
        <w:rPr>
          <w:rFonts w:asciiTheme="minorBidi" w:hAnsiTheme="minorBidi"/>
        </w:rPr>
        <w:t xml:space="preserve"> všetky interakcie so </w:t>
      </w:r>
      <w:r w:rsidR="004A1C6E">
        <w:rPr>
          <w:rFonts w:asciiTheme="minorBidi" w:hAnsiTheme="minorBidi"/>
        </w:rPr>
        <w:t>ZP</w:t>
      </w:r>
      <w:r w:rsidRPr="00695AE7">
        <w:rPr>
          <w:rFonts w:asciiTheme="minorBidi" w:hAnsiTheme="minorBidi"/>
        </w:rPr>
        <w:t xml:space="preserve"> a zdravotníckymi organizáciami </w:t>
      </w:r>
      <w:r w:rsidR="00015602" w:rsidRPr="00695AE7">
        <w:rPr>
          <w:rFonts w:asciiTheme="minorBidi" w:hAnsiTheme="minorBidi"/>
        </w:rPr>
        <w:t>(„</w:t>
      </w:r>
      <w:r w:rsidR="000B0CA2">
        <w:rPr>
          <w:rFonts w:asciiTheme="minorBidi" w:hAnsiTheme="minorBidi"/>
        </w:rPr>
        <w:t>ZO</w:t>
      </w:r>
      <w:r w:rsidR="00015602" w:rsidRPr="00695AE7">
        <w:rPr>
          <w:rFonts w:asciiTheme="minorBidi" w:hAnsiTheme="minorBidi"/>
        </w:rPr>
        <w:t xml:space="preserve">“) </w:t>
      </w:r>
      <w:r w:rsidRPr="00695AE7">
        <w:rPr>
          <w:rFonts w:asciiTheme="minorBidi" w:hAnsiTheme="minorBidi"/>
        </w:rPr>
        <w:t>majú zásadný a pozitívny vplyv na kvalitu liečby pacienta a budúce inovácie.</w:t>
      </w:r>
    </w:p>
    <w:p w14:paraId="5B6366EE" w14:textId="027AD4A5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Sme viazaní najvyššími etickými štandardmi a vykonávaním našich činností v súlade s</w:t>
      </w:r>
      <w:r w:rsidR="00015602" w:rsidRPr="00695AE7">
        <w:rPr>
          <w:rFonts w:asciiTheme="minorBidi" w:hAnsiTheme="minorBidi"/>
        </w:rPr>
        <w:t> aplikovateľnými právnymi predpismi</w:t>
      </w:r>
      <w:r w:rsidRPr="00695AE7">
        <w:rPr>
          <w:rFonts w:asciiTheme="minorBidi" w:hAnsiTheme="minorBidi"/>
        </w:rPr>
        <w:t xml:space="preserve"> a nariadeniami vo všetkých aspektoch vzťahu </w:t>
      </w:r>
      <w:r w:rsidR="00167285" w:rsidRPr="00695AE7">
        <w:rPr>
          <w:rFonts w:asciiTheme="minorBidi" w:hAnsiTheme="minorBidi"/>
        </w:rPr>
        <w:t>s </w:t>
      </w:r>
      <w:r w:rsidR="00CD00F4">
        <w:rPr>
          <w:rFonts w:asciiTheme="minorBidi" w:hAnsiTheme="minorBidi"/>
        </w:rPr>
        <w:t>ZP</w:t>
      </w:r>
      <w:r w:rsidR="00167285" w:rsidRPr="00695AE7">
        <w:rPr>
          <w:rFonts w:asciiTheme="minorBidi" w:hAnsiTheme="minorBidi"/>
        </w:rPr>
        <w:t xml:space="preserve"> a </w:t>
      </w:r>
      <w:r w:rsidR="00CD00F4">
        <w:rPr>
          <w:rFonts w:asciiTheme="minorBidi" w:hAnsiTheme="minorBidi"/>
        </w:rPr>
        <w:t>ZO</w:t>
      </w:r>
      <w:r w:rsidR="00167285" w:rsidRPr="00695AE7">
        <w:rPr>
          <w:rFonts w:asciiTheme="minorBidi" w:hAnsiTheme="minorBidi"/>
        </w:rPr>
        <w:t>.</w:t>
      </w:r>
    </w:p>
    <w:p w14:paraId="0F709706" w14:textId="05D3793C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Pojem </w:t>
      </w:r>
      <w:r w:rsidR="00612E03">
        <w:rPr>
          <w:rFonts w:asciiTheme="minorBidi" w:hAnsiTheme="minorBidi"/>
        </w:rPr>
        <w:t>ZP a ZO</w:t>
      </w:r>
      <w:r w:rsidR="00167285" w:rsidRP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 xml:space="preserve">zahŕňa </w:t>
      </w:r>
      <w:r w:rsidR="00002DB2" w:rsidRPr="00695AE7">
        <w:rPr>
          <w:rFonts w:asciiTheme="minorBidi" w:hAnsiTheme="minorBidi"/>
        </w:rPr>
        <w:t>členov lekárskych</w:t>
      </w:r>
      <w:r w:rsidRPr="00695AE7">
        <w:rPr>
          <w:rFonts w:asciiTheme="minorBidi" w:hAnsiTheme="minorBidi"/>
        </w:rPr>
        <w:t xml:space="preserve">, </w:t>
      </w:r>
      <w:r w:rsidR="00002DB2" w:rsidRPr="00695AE7">
        <w:rPr>
          <w:rFonts w:asciiTheme="minorBidi" w:hAnsiTheme="minorBidi"/>
        </w:rPr>
        <w:t>zubárskych</w:t>
      </w:r>
      <w:r w:rsidRPr="00695AE7">
        <w:rPr>
          <w:rFonts w:asciiTheme="minorBidi" w:hAnsiTheme="minorBidi"/>
        </w:rPr>
        <w:t>, farmaceut</w:t>
      </w:r>
      <w:r w:rsidR="00002DB2" w:rsidRPr="00695AE7">
        <w:rPr>
          <w:rFonts w:asciiTheme="minorBidi" w:hAnsiTheme="minorBidi"/>
        </w:rPr>
        <w:t>ických</w:t>
      </w:r>
      <w:r w:rsidRPr="00695AE7">
        <w:rPr>
          <w:rFonts w:asciiTheme="minorBidi" w:hAnsiTheme="minorBidi"/>
        </w:rPr>
        <w:t>, ošetrovateľ</w:t>
      </w:r>
      <w:r w:rsidR="00002DB2" w:rsidRPr="00695AE7">
        <w:rPr>
          <w:rFonts w:asciiTheme="minorBidi" w:hAnsiTheme="minorBidi"/>
        </w:rPr>
        <w:t>ských profesií</w:t>
      </w:r>
      <w:r w:rsidRPr="00695AE7">
        <w:rPr>
          <w:rFonts w:asciiTheme="minorBidi" w:hAnsiTheme="minorBidi"/>
        </w:rPr>
        <w:t xml:space="preserve"> alebo </w:t>
      </w:r>
      <w:r w:rsidR="00002DB2" w:rsidRPr="00695AE7">
        <w:rPr>
          <w:rFonts w:asciiTheme="minorBidi" w:hAnsiTheme="minorBidi"/>
        </w:rPr>
        <w:t>inú osobu či entitu</w:t>
      </w:r>
      <w:r w:rsidRPr="00695AE7">
        <w:rPr>
          <w:rFonts w:asciiTheme="minorBidi" w:hAnsiTheme="minorBidi"/>
        </w:rPr>
        <w:t>, ktor</w:t>
      </w:r>
      <w:r w:rsidR="00C26D9F" w:rsidRPr="00695AE7">
        <w:rPr>
          <w:rFonts w:asciiTheme="minorBidi" w:hAnsiTheme="minorBidi"/>
        </w:rPr>
        <w:t>á</w:t>
      </w:r>
      <w:r w:rsidRPr="00695AE7">
        <w:rPr>
          <w:rFonts w:asciiTheme="minorBidi" w:hAnsiTheme="minorBidi"/>
        </w:rPr>
        <w:t xml:space="preserve"> počas vykonávania svojich pracovných činností môž</w:t>
      </w:r>
      <w:r w:rsidR="00C26D9F" w:rsidRPr="00695AE7">
        <w:rPr>
          <w:rFonts w:asciiTheme="minorBidi" w:hAnsiTheme="minorBidi"/>
        </w:rPr>
        <w:t>e</w:t>
      </w:r>
      <w:r w:rsidRPr="00695AE7">
        <w:rPr>
          <w:rFonts w:asciiTheme="minorBidi" w:hAnsiTheme="minorBidi"/>
        </w:rPr>
        <w:t xml:space="preserve"> predpísať, zakúpiť, zásobovať, odporúčať alebo spravovať medicínsky produkt. </w:t>
      </w:r>
    </w:p>
    <w:p w14:paraId="6D5E7D7F" w14:textId="0C4C2540" w:rsidR="002F01F9" w:rsidRPr="00695AE7" w:rsidRDefault="002E3E7C" w:rsidP="00412AA5">
      <w:pPr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So ZP</w:t>
      </w:r>
      <w:r w:rsidR="001C5C91" w:rsidRPr="00695AE7">
        <w:rPr>
          <w:rFonts w:asciiTheme="minorBidi" w:hAnsiTheme="minorBidi"/>
        </w:rPr>
        <w:t xml:space="preserve"> a </w:t>
      </w:r>
      <w:r>
        <w:rPr>
          <w:rFonts w:asciiTheme="minorBidi" w:hAnsiTheme="minorBidi"/>
        </w:rPr>
        <w:t>ZO</w:t>
      </w:r>
      <w:r w:rsidR="002F01F9" w:rsidRPr="00695AE7">
        <w:rPr>
          <w:rFonts w:asciiTheme="minorBidi" w:hAnsiTheme="minorBidi"/>
        </w:rPr>
        <w:t xml:space="preserve"> prichádzame do styku v mnohých prípadoch, vrátane nášho výskumu a rozvojových činností, komunikáci</w:t>
      </w:r>
      <w:r w:rsidR="008C0850" w:rsidRPr="00695AE7">
        <w:rPr>
          <w:rFonts w:asciiTheme="minorBidi" w:hAnsiTheme="minorBidi"/>
        </w:rPr>
        <w:t>e</w:t>
      </w:r>
      <w:r w:rsidR="002F01F9" w:rsidRPr="00695AE7">
        <w:rPr>
          <w:rFonts w:asciiTheme="minorBidi" w:hAnsiTheme="minorBidi"/>
        </w:rPr>
        <w:t xml:space="preserve"> ohľadom medicínskych informácii, vzdelávacích </w:t>
      </w:r>
      <w:r w:rsidR="001001A6" w:rsidRPr="00695AE7">
        <w:rPr>
          <w:rFonts w:asciiTheme="minorBidi" w:hAnsiTheme="minorBidi"/>
        </w:rPr>
        <w:t>iniciatív</w:t>
      </w:r>
      <w:r w:rsidR="002F01F9" w:rsidRPr="00695AE7">
        <w:rPr>
          <w:rFonts w:asciiTheme="minorBidi" w:hAnsiTheme="minorBidi"/>
        </w:rPr>
        <w:t xml:space="preserve"> a reklamných aktiv</w:t>
      </w:r>
      <w:r w:rsidR="006362F4">
        <w:rPr>
          <w:rFonts w:asciiTheme="minorBidi" w:hAnsiTheme="minorBidi"/>
        </w:rPr>
        <w:t>ít</w:t>
      </w:r>
      <w:r w:rsidR="002F01F9" w:rsidRPr="00695AE7">
        <w:rPr>
          <w:rFonts w:asciiTheme="minorBidi" w:hAnsiTheme="minorBidi"/>
        </w:rPr>
        <w:t xml:space="preserve"> za účelom poskytnutia, výmeny alebo získania iných vedeckých alebo vzdelávacích informácií.</w:t>
      </w:r>
    </w:p>
    <w:p w14:paraId="5D015371" w14:textId="242282E2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lastRenderedPageBreak/>
        <w:t xml:space="preserve">Všetky tieto interakcie musia byť založené na </w:t>
      </w:r>
      <w:r w:rsidR="00B33420" w:rsidRPr="00695AE7">
        <w:rPr>
          <w:rFonts w:asciiTheme="minorBidi" w:hAnsiTheme="minorBidi"/>
        </w:rPr>
        <w:t xml:space="preserve">platných </w:t>
      </w:r>
      <w:r w:rsidRPr="00695AE7">
        <w:rPr>
          <w:rFonts w:asciiTheme="minorBidi" w:hAnsiTheme="minorBidi"/>
        </w:rPr>
        <w:t>vedeckých alebo podnikateľských účeloch a v súlade s</w:t>
      </w:r>
      <w:r w:rsidR="00EF5338" w:rsidRPr="00695AE7">
        <w:rPr>
          <w:rFonts w:asciiTheme="minorBidi" w:hAnsiTheme="minorBidi"/>
        </w:rPr>
        <w:t> </w:t>
      </w:r>
      <w:r w:rsidRPr="00695AE7">
        <w:rPr>
          <w:rFonts w:asciiTheme="minorBidi" w:hAnsiTheme="minorBidi"/>
        </w:rPr>
        <w:t>aplikovateľným</w:t>
      </w:r>
      <w:r w:rsidR="00EF5338" w:rsidRPr="00695AE7">
        <w:rPr>
          <w:rFonts w:asciiTheme="minorBidi" w:hAnsiTheme="minorBidi"/>
        </w:rPr>
        <w:t xml:space="preserve">i právnymi predpismi </w:t>
      </w:r>
      <w:r w:rsidRPr="00695AE7">
        <w:rPr>
          <w:rFonts w:asciiTheme="minorBidi" w:hAnsiTheme="minorBidi"/>
        </w:rPr>
        <w:t>a</w:t>
      </w:r>
      <w:r w:rsidR="00FB581F" w:rsidRPr="00695AE7">
        <w:rPr>
          <w:rFonts w:asciiTheme="minorBidi" w:hAnsiTheme="minorBidi"/>
        </w:rPr>
        <w:t> </w:t>
      </w:r>
      <w:r w:rsidR="006362F4">
        <w:rPr>
          <w:rFonts w:asciiTheme="minorBidi" w:hAnsiTheme="minorBidi"/>
        </w:rPr>
        <w:t>sektorovými</w:t>
      </w:r>
      <w:r w:rsidR="00FB581F" w:rsidRPr="00695AE7">
        <w:rPr>
          <w:rFonts w:asciiTheme="minorBidi" w:hAnsiTheme="minorBidi"/>
        </w:rPr>
        <w:t xml:space="preserve"> kódexami.</w:t>
      </w:r>
    </w:p>
    <w:p w14:paraId="16EAFBE2" w14:textId="1443C48A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Nikdy nedávame ani neponúkame</w:t>
      </w:r>
      <w:r w:rsidR="00FB581F" w:rsidRPr="00695AE7">
        <w:rPr>
          <w:rFonts w:asciiTheme="minorBidi" w:hAnsiTheme="minorBidi"/>
        </w:rPr>
        <w:t xml:space="preserve"> </w:t>
      </w:r>
      <w:r w:rsidR="00CB2BFE">
        <w:rPr>
          <w:rFonts w:asciiTheme="minorBidi" w:hAnsiTheme="minorBidi"/>
        </w:rPr>
        <w:t>Z</w:t>
      </w:r>
      <w:r w:rsidR="00FB581F" w:rsidRPr="00695AE7">
        <w:rPr>
          <w:rFonts w:asciiTheme="minorBidi" w:hAnsiTheme="minorBidi"/>
        </w:rPr>
        <w:t xml:space="preserve">P a </w:t>
      </w:r>
      <w:r w:rsidR="00CB2BFE">
        <w:rPr>
          <w:rFonts w:asciiTheme="minorBidi" w:hAnsiTheme="minorBidi"/>
        </w:rPr>
        <w:t>Z</w:t>
      </w:r>
      <w:r w:rsidR="00FB581F" w:rsidRPr="00695AE7">
        <w:rPr>
          <w:rFonts w:asciiTheme="minorBidi" w:hAnsiTheme="minorBidi"/>
        </w:rPr>
        <w:t>O</w:t>
      </w:r>
      <w:r w:rsidRPr="00695AE7">
        <w:rPr>
          <w:rFonts w:asciiTheme="minorBidi" w:hAnsiTheme="minorBidi"/>
        </w:rPr>
        <w:t xml:space="preserve"> nič </w:t>
      </w:r>
      <w:r w:rsidR="006362F4">
        <w:rPr>
          <w:rFonts w:asciiTheme="minorBidi" w:hAnsiTheme="minorBidi"/>
        </w:rPr>
        <w:t>cenné</w:t>
      </w:r>
      <w:r w:rsidRPr="00695AE7">
        <w:rPr>
          <w:rFonts w:asciiTheme="minorBidi" w:hAnsiTheme="minorBidi"/>
        </w:rPr>
        <w:t xml:space="preserve"> za účelom ovplyvnenia ich rozhodnutí ohľadom kúpy alebo predpisovania a dodržiavame všetky </w:t>
      </w:r>
      <w:r w:rsidR="00FB581F" w:rsidRPr="00695AE7">
        <w:rPr>
          <w:rFonts w:asciiTheme="minorBidi" w:hAnsiTheme="minorBidi"/>
        </w:rPr>
        <w:t>právne predpisy</w:t>
      </w:r>
      <w:r w:rsidRPr="00695AE7">
        <w:rPr>
          <w:rFonts w:asciiTheme="minorBidi" w:hAnsiTheme="minorBidi"/>
        </w:rPr>
        <w:t xml:space="preserve"> a nariadenia </w:t>
      </w:r>
      <w:r w:rsidR="00CD0D72" w:rsidRPr="00695AE7">
        <w:rPr>
          <w:rFonts w:asciiTheme="minorBidi" w:hAnsiTheme="minorBidi"/>
        </w:rPr>
        <w:t xml:space="preserve">týkajúce sa transparentného </w:t>
      </w:r>
      <w:r w:rsidR="006362F4">
        <w:rPr>
          <w:rFonts w:asciiTheme="minorBidi" w:hAnsiTheme="minorBidi"/>
        </w:rPr>
        <w:t>reportingu</w:t>
      </w:r>
      <w:r w:rsidRPr="00695AE7">
        <w:rPr>
          <w:rFonts w:asciiTheme="minorBidi" w:hAnsiTheme="minorBidi"/>
        </w:rPr>
        <w:t xml:space="preserve">. </w:t>
      </w:r>
      <w:r w:rsidR="00C37F49" w:rsidRPr="00695AE7">
        <w:rPr>
          <w:rFonts w:asciiTheme="minorBidi" w:hAnsiTheme="minorBidi"/>
        </w:rPr>
        <w:t>Cenové ústupky</w:t>
      </w:r>
      <w:r w:rsidRPr="00695AE7">
        <w:rPr>
          <w:rFonts w:asciiTheme="minorBidi" w:hAnsiTheme="minorBidi"/>
        </w:rPr>
        <w:t>, zľ</w:t>
      </w:r>
      <w:r w:rsidR="00C37F49" w:rsidRPr="00695AE7">
        <w:rPr>
          <w:rFonts w:asciiTheme="minorBidi" w:hAnsiTheme="minorBidi"/>
        </w:rPr>
        <w:t>avy</w:t>
      </w:r>
      <w:r w:rsidRPr="00695AE7">
        <w:rPr>
          <w:rFonts w:asciiTheme="minorBidi" w:hAnsiTheme="minorBidi"/>
        </w:rPr>
        <w:t xml:space="preserve">, </w:t>
      </w:r>
      <w:r w:rsidR="00C37F49" w:rsidRPr="00695AE7">
        <w:rPr>
          <w:rFonts w:asciiTheme="minorBidi" w:hAnsiTheme="minorBidi"/>
        </w:rPr>
        <w:t xml:space="preserve">tovary zdarma </w:t>
      </w:r>
      <w:r w:rsidRPr="00695AE7">
        <w:rPr>
          <w:rFonts w:asciiTheme="minorBidi" w:hAnsiTheme="minorBidi"/>
        </w:rPr>
        <w:t>alebo rabat</w:t>
      </w:r>
      <w:r w:rsidR="00C37F49" w:rsidRPr="00695AE7">
        <w:rPr>
          <w:rFonts w:asciiTheme="minorBidi" w:hAnsiTheme="minorBidi"/>
        </w:rPr>
        <w:t>y</w:t>
      </w:r>
      <w:r w:rsidRPr="00695AE7">
        <w:rPr>
          <w:rFonts w:asciiTheme="minorBidi" w:hAnsiTheme="minorBidi"/>
        </w:rPr>
        <w:t xml:space="preserve"> môžu byť poskytované v rozsahu, ktorý je povolený </w:t>
      </w:r>
      <w:r w:rsidR="00327947">
        <w:rPr>
          <w:rFonts w:asciiTheme="minorBidi" w:hAnsiTheme="minorBidi"/>
        </w:rPr>
        <w:t xml:space="preserve">vnútroštátnymi </w:t>
      </w:r>
      <w:r w:rsidR="007D1229" w:rsidRPr="00695AE7">
        <w:rPr>
          <w:rFonts w:asciiTheme="minorBidi" w:hAnsiTheme="minorBidi"/>
        </w:rPr>
        <w:t>právnymi predpismi</w:t>
      </w:r>
      <w:r w:rsidRPr="00695AE7">
        <w:rPr>
          <w:rFonts w:asciiTheme="minorBidi" w:hAnsiTheme="minorBidi"/>
        </w:rPr>
        <w:t xml:space="preserve"> alebo nariadeniami.</w:t>
      </w:r>
    </w:p>
    <w:p w14:paraId="4FCDBACF" w14:textId="02B8F373" w:rsidR="002F01F9" w:rsidRPr="0074131D" w:rsidRDefault="002F01F9" w:rsidP="00412AA5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20" w:name="_Toc36803115"/>
      <w:r w:rsidRPr="0074131D">
        <w:rPr>
          <w:rFonts w:asciiTheme="minorBidi" w:hAnsiTheme="minorBidi" w:cstheme="minorBidi"/>
          <w:b/>
          <w:bCs/>
          <w:color w:val="auto"/>
          <w:sz w:val="22"/>
          <w:szCs w:val="22"/>
        </w:rPr>
        <w:t>Pacienti alebo Organizácie pacientov</w:t>
      </w:r>
      <w:bookmarkEnd w:id="20"/>
    </w:p>
    <w:p w14:paraId="6D8D1FE4" w14:textId="5F618697" w:rsidR="00891E71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V Novo Nordisk sa sústredíme na to, čo je najlepšie pre pacienta. S</w:t>
      </w:r>
      <w:r w:rsidR="007D1229" w:rsidRPr="00695AE7">
        <w:rPr>
          <w:rFonts w:asciiTheme="minorBidi" w:hAnsiTheme="minorBidi"/>
        </w:rPr>
        <w:t xml:space="preserve"> informáciami o </w:t>
      </w:r>
      <w:r w:rsidR="00BB73FA" w:rsidRPr="00695AE7">
        <w:rPr>
          <w:rFonts w:asciiTheme="minorBidi" w:hAnsiTheme="minorBidi"/>
        </w:rPr>
        <w:t>pacientovi</w:t>
      </w:r>
      <w:r w:rsidRPr="00695AE7">
        <w:rPr>
          <w:rFonts w:asciiTheme="minorBidi" w:hAnsiTheme="minorBidi"/>
        </w:rPr>
        <w:t xml:space="preserve"> nakladáme s rešpektom a ochraňujeme ich dôvernosť. </w:t>
      </w:r>
    </w:p>
    <w:p w14:paraId="22846966" w14:textId="06D79D1B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Výmenu</w:t>
      </w:r>
      <w:r w:rsidR="00BB73FA" w:rsidRP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>informácií</w:t>
      </w:r>
      <w:r w:rsidR="00891E71" w:rsidRPr="00695AE7">
        <w:rPr>
          <w:rFonts w:asciiTheme="minorBidi" w:hAnsiTheme="minorBidi"/>
        </w:rPr>
        <w:t xml:space="preserve"> a</w:t>
      </w:r>
      <w:r w:rsidR="008D4C29" w:rsidRPr="00695AE7">
        <w:rPr>
          <w:rFonts w:asciiTheme="minorBidi" w:hAnsiTheme="minorBidi"/>
        </w:rPr>
        <w:t> </w:t>
      </w:r>
      <w:r w:rsidR="00891E71" w:rsidRPr="00695AE7">
        <w:rPr>
          <w:rFonts w:asciiTheme="minorBidi" w:hAnsiTheme="minorBidi"/>
        </w:rPr>
        <w:t>hodnotných</w:t>
      </w:r>
      <w:r w:rsidR="008D4C29" w:rsidRPr="00695AE7">
        <w:rPr>
          <w:rFonts w:asciiTheme="minorBidi" w:hAnsiTheme="minorBidi"/>
        </w:rPr>
        <w:t xml:space="preserve"> náhľadov</w:t>
      </w:r>
      <w:r w:rsidRPr="00695AE7">
        <w:rPr>
          <w:rFonts w:asciiTheme="minorBidi" w:hAnsiTheme="minorBidi"/>
        </w:rPr>
        <w:t xml:space="preserve"> od pacientov a organizácií pacientov považujeme za zásadné z hľadiska neustáleho zlepšovania našich produktov, liečby a starostlivosti o pacientov. Riadime sa zásadou, že </w:t>
      </w:r>
      <w:r w:rsidR="00F616CE" w:rsidRPr="00695AE7">
        <w:rPr>
          <w:rFonts w:asciiTheme="minorBidi" w:hAnsiTheme="minorBidi"/>
        </w:rPr>
        <w:t xml:space="preserve">podnikateľský </w:t>
      </w:r>
      <w:r w:rsidRPr="00695AE7">
        <w:rPr>
          <w:rFonts w:asciiTheme="minorBidi" w:hAnsiTheme="minorBidi"/>
        </w:rPr>
        <w:t>prístup zameraný na pacienta si vyžaduje pravidelné a systematické zapájanie pacientov do procesu a dialóg s nimi.</w:t>
      </w:r>
    </w:p>
    <w:p w14:paraId="4CCC2B7F" w14:textId="0CB8C3C6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Podporujeme </w:t>
      </w:r>
      <w:r w:rsidR="00F616CE" w:rsidRPr="00695AE7">
        <w:rPr>
          <w:rFonts w:asciiTheme="minorBidi" w:hAnsiTheme="minorBidi"/>
        </w:rPr>
        <w:t>posilňovanie</w:t>
      </w:r>
      <w:r w:rsidRPr="00695AE7">
        <w:rPr>
          <w:rFonts w:asciiTheme="minorBidi" w:hAnsiTheme="minorBidi"/>
        </w:rPr>
        <w:t xml:space="preserve"> vplyvu pacienta a spolupracujeme s organizáciami pacientov a ďalšími relevantnými </w:t>
      </w:r>
      <w:r w:rsidR="00F616CE" w:rsidRPr="00695AE7">
        <w:rPr>
          <w:rFonts w:asciiTheme="minorBidi" w:hAnsiTheme="minorBidi"/>
        </w:rPr>
        <w:t xml:space="preserve">zúčastnenými </w:t>
      </w:r>
      <w:r w:rsidRPr="00695AE7">
        <w:rPr>
          <w:rFonts w:asciiTheme="minorBidi" w:hAnsiTheme="minorBidi"/>
        </w:rPr>
        <w:t>stranami s cieľom zlepšiť prevenciu, liečbu a prístup ku kvalitnej starostlivosti o ľudí, ktorí trpia chronickými chorobami.</w:t>
      </w:r>
    </w:p>
    <w:p w14:paraId="4FAD7EE1" w14:textId="75C5C9CE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Interakcie s pacientami a organizáciami pacientov vykonávame v súlade s vnútroštátnym</w:t>
      </w:r>
      <w:r w:rsidR="00AD4D8F" w:rsidRPr="00695AE7">
        <w:rPr>
          <w:rFonts w:asciiTheme="minorBidi" w:hAnsiTheme="minorBidi"/>
        </w:rPr>
        <w:t>i</w:t>
      </w:r>
      <w:r w:rsidRPr="00695AE7">
        <w:rPr>
          <w:rFonts w:asciiTheme="minorBidi" w:hAnsiTheme="minorBidi"/>
        </w:rPr>
        <w:t xml:space="preserve"> a medzinárodným</w:t>
      </w:r>
      <w:r w:rsidR="00AD4D8F" w:rsidRPr="00695AE7">
        <w:rPr>
          <w:rFonts w:asciiTheme="minorBidi" w:hAnsiTheme="minorBidi"/>
        </w:rPr>
        <w:t>i</w:t>
      </w:r>
      <w:r w:rsidRPr="00695AE7">
        <w:rPr>
          <w:rFonts w:asciiTheme="minorBidi" w:hAnsiTheme="minorBidi"/>
        </w:rPr>
        <w:t xml:space="preserve"> aplikovateľným</w:t>
      </w:r>
      <w:r w:rsidR="00AD4D8F" w:rsidRPr="00695AE7">
        <w:rPr>
          <w:rFonts w:asciiTheme="minorBidi" w:hAnsiTheme="minorBidi"/>
        </w:rPr>
        <w:t>i</w:t>
      </w:r>
      <w:r w:rsidRPr="00695AE7">
        <w:rPr>
          <w:rFonts w:asciiTheme="minorBidi" w:hAnsiTheme="minorBidi"/>
        </w:rPr>
        <w:t xml:space="preserve"> práv</w:t>
      </w:r>
      <w:r w:rsidR="00AD4D8F" w:rsidRPr="00695AE7">
        <w:rPr>
          <w:rFonts w:asciiTheme="minorBidi" w:hAnsiTheme="minorBidi"/>
        </w:rPr>
        <w:t>nymi predpismi</w:t>
      </w:r>
      <w:r w:rsidRPr="00695AE7">
        <w:rPr>
          <w:rFonts w:asciiTheme="minorBidi" w:hAnsiTheme="minorBidi"/>
        </w:rPr>
        <w:t xml:space="preserve">. V našich interakciách s pacientami a organizáciami pacientov zabezpečujeme transparentnosť, komplexnosť a vysoké etické štandardy. </w:t>
      </w:r>
      <w:r w:rsidR="00162053">
        <w:rPr>
          <w:rFonts w:asciiTheme="minorBidi" w:hAnsiTheme="minorBidi"/>
        </w:rPr>
        <w:t xml:space="preserve">Zároveň </w:t>
      </w:r>
      <w:r w:rsidR="007F31DE">
        <w:rPr>
          <w:rFonts w:asciiTheme="minorBidi" w:hAnsiTheme="minorBidi"/>
        </w:rPr>
        <w:t>r</w:t>
      </w:r>
      <w:r w:rsidRPr="00695AE7">
        <w:rPr>
          <w:rFonts w:asciiTheme="minorBidi" w:hAnsiTheme="minorBidi"/>
        </w:rPr>
        <w:t xml:space="preserve">ešpektujeme aj </w:t>
      </w:r>
      <w:r w:rsidR="004D5757">
        <w:rPr>
          <w:rFonts w:asciiTheme="minorBidi" w:hAnsiTheme="minorBidi"/>
        </w:rPr>
        <w:t>kódexy</w:t>
      </w:r>
      <w:r w:rsidRPr="00695AE7">
        <w:rPr>
          <w:rFonts w:asciiTheme="minorBidi" w:hAnsiTheme="minorBidi"/>
        </w:rPr>
        <w:t xml:space="preserve"> vytvorené organizáciami pacientov a taktiež ich nezávislosť.</w:t>
      </w:r>
    </w:p>
    <w:p w14:paraId="4DE94C1D" w14:textId="0D36ABDA" w:rsidR="002F01F9" w:rsidRPr="0074131D" w:rsidRDefault="00AD4D8F" w:rsidP="00412AA5">
      <w:pPr>
        <w:pStyle w:val="Nadpis1"/>
        <w:numPr>
          <w:ilvl w:val="1"/>
          <w:numId w:val="6"/>
        </w:numPr>
        <w:spacing w:after="240"/>
        <w:ind w:hanging="79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21" w:name="_Toc36803116"/>
      <w:r w:rsidRPr="0074131D">
        <w:rPr>
          <w:rFonts w:asciiTheme="minorBidi" w:hAnsiTheme="minorBidi" w:cstheme="minorBidi"/>
          <w:b/>
          <w:bCs/>
          <w:color w:val="auto"/>
          <w:sz w:val="22"/>
          <w:szCs w:val="22"/>
        </w:rPr>
        <w:t>Externí zástupcovia</w:t>
      </w:r>
      <w:bookmarkEnd w:id="21"/>
    </w:p>
    <w:p w14:paraId="0A19CE3A" w14:textId="1D78FB0F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Veríme, že vytváranie partnerstiev s inými je </w:t>
      </w:r>
      <w:r w:rsidR="006362F4">
        <w:rPr>
          <w:rFonts w:asciiTheme="minorBidi" w:hAnsiTheme="minorBidi"/>
        </w:rPr>
        <w:t>nevyhnutné</w:t>
      </w:r>
      <w:r w:rsidRPr="00695AE7">
        <w:rPr>
          <w:rFonts w:asciiTheme="minorBidi" w:hAnsiTheme="minorBidi"/>
        </w:rPr>
        <w:t xml:space="preserve"> </w:t>
      </w:r>
      <w:r w:rsidR="006362F4">
        <w:rPr>
          <w:rFonts w:asciiTheme="minorBidi" w:hAnsiTheme="minorBidi"/>
        </w:rPr>
        <w:t>na</w:t>
      </w:r>
      <w:r w:rsidRPr="00695AE7">
        <w:rPr>
          <w:rFonts w:asciiTheme="minorBidi" w:hAnsiTheme="minorBidi"/>
        </w:rPr>
        <w:t> dos</w:t>
      </w:r>
      <w:r w:rsidR="006362F4">
        <w:rPr>
          <w:rFonts w:asciiTheme="minorBidi" w:hAnsiTheme="minorBidi"/>
        </w:rPr>
        <w:t>iahnutie nášho cieľu</w:t>
      </w:r>
      <w:r w:rsidRPr="00695AE7">
        <w:rPr>
          <w:rFonts w:asciiTheme="minorBidi" w:hAnsiTheme="minorBidi"/>
        </w:rPr>
        <w:t xml:space="preserve"> vytv</w:t>
      </w:r>
      <w:r w:rsidR="006362F4">
        <w:rPr>
          <w:rFonts w:asciiTheme="minorBidi" w:hAnsiTheme="minorBidi"/>
        </w:rPr>
        <w:t>árať</w:t>
      </w:r>
      <w:r w:rsidRPr="00695AE7">
        <w:rPr>
          <w:rFonts w:asciiTheme="minorBidi" w:hAnsiTheme="minorBidi"/>
        </w:rPr>
        <w:t xml:space="preserve"> inovatívne a </w:t>
      </w:r>
      <w:r w:rsidR="006362F4">
        <w:rPr>
          <w:rFonts w:asciiTheme="minorBidi" w:hAnsiTheme="minorBidi"/>
        </w:rPr>
        <w:t>konkurencieschopné</w:t>
      </w:r>
      <w:r w:rsidRPr="00695AE7">
        <w:rPr>
          <w:rFonts w:asciiTheme="minorBidi" w:hAnsiTheme="minorBidi"/>
        </w:rPr>
        <w:t xml:space="preserve"> riešenia pre potreby pacientov.</w:t>
      </w:r>
    </w:p>
    <w:p w14:paraId="1B094ACF" w14:textId="135E711F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Sme zástancovia vysokých etických štandardov a toto taktiež požadujeme </w:t>
      </w:r>
      <w:r w:rsidR="006362F4">
        <w:rPr>
          <w:rFonts w:asciiTheme="minorBidi" w:hAnsiTheme="minorBidi"/>
        </w:rPr>
        <w:t>od</w:t>
      </w:r>
      <w:r w:rsidRPr="00695AE7">
        <w:rPr>
          <w:rFonts w:asciiTheme="minorBidi" w:hAnsiTheme="minorBidi"/>
        </w:rPr>
        <w:t xml:space="preserve"> našich zástupco</w:t>
      </w:r>
      <w:r w:rsidR="006362F4">
        <w:rPr>
          <w:rFonts w:asciiTheme="minorBidi" w:hAnsiTheme="minorBidi"/>
        </w:rPr>
        <w:t>v</w:t>
      </w:r>
      <w:r w:rsidRPr="00695AE7">
        <w:rPr>
          <w:rFonts w:asciiTheme="minorBidi" w:hAnsiTheme="minorBidi"/>
        </w:rPr>
        <w:t xml:space="preserve">, ktorí vykonávajú svoje činnosti v našom mene alebo v našom záujme. </w:t>
      </w:r>
      <w:r w:rsidR="00557162" w:rsidRPr="00695AE7">
        <w:rPr>
          <w:rFonts w:asciiTheme="minorBidi" w:hAnsiTheme="minorBidi"/>
        </w:rPr>
        <w:t>Podporujeme ich v tom</w:t>
      </w:r>
      <w:r w:rsidRPr="00695AE7">
        <w:rPr>
          <w:rFonts w:asciiTheme="minorBidi" w:hAnsiTheme="minorBidi"/>
        </w:rPr>
        <w:t>, aby to isté požadovali od svojich obchodných partnerov.</w:t>
      </w:r>
    </w:p>
    <w:p w14:paraId="4E87A278" w14:textId="7DB14E50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>Osobitný dôraz sa kladie na externé spoločnosti alebo j</w:t>
      </w:r>
      <w:r w:rsidR="006362F4">
        <w:rPr>
          <w:rFonts w:asciiTheme="minorBidi" w:hAnsiTheme="minorBidi"/>
        </w:rPr>
        <w:t>ednotlivcov</w:t>
      </w:r>
      <w:r w:rsidRPr="00695AE7">
        <w:rPr>
          <w:rFonts w:asciiTheme="minorBidi" w:hAnsiTheme="minorBidi"/>
        </w:rPr>
        <w:t xml:space="preserve">, ktorí zastupujú Novo Nordisk v dôležitých obchodných záležitostiach, t.j. poskytujú určité služby a tým konajú v mene alebo v záujme Novo Nordisk voči </w:t>
      </w:r>
      <w:r w:rsidR="002140D6">
        <w:rPr>
          <w:rFonts w:asciiTheme="minorBidi" w:hAnsiTheme="minorBidi"/>
        </w:rPr>
        <w:t>v</w:t>
      </w:r>
      <w:r w:rsidRPr="00695AE7">
        <w:rPr>
          <w:rFonts w:asciiTheme="minorBidi" w:hAnsiTheme="minorBidi"/>
        </w:rPr>
        <w:t xml:space="preserve">erejným činiteľom, </w:t>
      </w:r>
      <w:r w:rsidR="002140D6">
        <w:rPr>
          <w:rFonts w:asciiTheme="minorBidi" w:hAnsiTheme="minorBidi"/>
        </w:rPr>
        <w:t>ZP</w:t>
      </w:r>
      <w:r w:rsidR="001239CF" w:rsidRPr="00695AE7">
        <w:rPr>
          <w:rFonts w:asciiTheme="minorBidi" w:hAnsiTheme="minorBidi"/>
        </w:rPr>
        <w:t xml:space="preserve">, </w:t>
      </w:r>
      <w:r w:rsidR="002140D6">
        <w:rPr>
          <w:rFonts w:asciiTheme="minorBidi" w:hAnsiTheme="minorBidi"/>
        </w:rPr>
        <w:t>Z</w:t>
      </w:r>
      <w:r w:rsidR="001239CF" w:rsidRPr="00695AE7">
        <w:rPr>
          <w:rFonts w:asciiTheme="minorBidi" w:hAnsiTheme="minorBidi"/>
        </w:rPr>
        <w:t>O</w:t>
      </w:r>
      <w:r w:rsidRPr="00695AE7">
        <w:rPr>
          <w:rFonts w:asciiTheme="minorBidi" w:hAnsiTheme="minorBidi"/>
        </w:rPr>
        <w:t>, pacientom a organizáciám pacientov. Niektoré z týchto služieb súvisia s lobovaním, marketingom, reklamnými aktivitami v našom mene, programom na podporu pacientov alebo organizovaním vzdelávacích stretnutí s</w:t>
      </w:r>
      <w:r w:rsidR="001239CF" w:rsidRPr="00695AE7">
        <w:rPr>
          <w:rFonts w:asciiTheme="minorBidi" w:hAnsiTheme="minorBidi"/>
        </w:rPr>
        <w:t xml:space="preserve"> </w:t>
      </w:r>
      <w:r w:rsidR="00D97684">
        <w:rPr>
          <w:rFonts w:asciiTheme="minorBidi" w:hAnsiTheme="minorBidi"/>
        </w:rPr>
        <w:t>ZP</w:t>
      </w:r>
      <w:r w:rsidRPr="00695AE7">
        <w:rPr>
          <w:rFonts w:asciiTheme="minorBidi" w:hAnsiTheme="minorBidi"/>
        </w:rPr>
        <w:t xml:space="preserve">. </w:t>
      </w:r>
    </w:p>
    <w:p w14:paraId="4470A312" w14:textId="47D048BC" w:rsidR="002F01F9" w:rsidRPr="00695AE7" w:rsidRDefault="002F01F9" w:rsidP="00412AA5">
      <w:pPr>
        <w:spacing w:before="120" w:after="120"/>
        <w:jc w:val="both"/>
        <w:rPr>
          <w:rFonts w:asciiTheme="minorBidi" w:hAnsiTheme="minorBidi"/>
        </w:rPr>
      </w:pPr>
      <w:r w:rsidRPr="00695AE7">
        <w:rPr>
          <w:rFonts w:asciiTheme="minorBidi" w:hAnsiTheme="minorBidi"/>
        </w:rPr>
        <w:t xml:space="preserve">Tieto spoločnosti alebo jednotlivcov označujeme ako </w:t>
      </w:r>
      <w:r w:rsidR="00F74418" w:rsidRPr="00695AE7">
        <w:rPr>
          <w:rFonts w:asciiTheme="minorBidi" w:hAnsiTheme="minorBidi"/>
        </w:rPr>
        <w:t xml:space="preserve">externých </w:t>
      </w:r>
      <w:r w:rsidRPr="00695AE7">
        <w:rPr>
          <w:rFonts w:asciiTheme="minorBidi" w:hAnsiTheme="minorBidi"/>
        </w:rPr>
        <w:t>zástupcov</w:t>
      </w:r>
      <w:r w:rsidR="004A1C6E">
        <w:rPr>
          <w:rFonts w:asciiTheme="minorBidi" w:hAnsiTheme="minorBidi"/>
        </w:rPr>
        <w:t xml:space="preserve"> </w:t>
      </w:r>
      <w:r w:rsidR="00F74418" w:rsidRPr="00695AE7">
        <w:rPr>
          <w:rFonts w:asciiTheme="minorBidi" w:hAnsiTheme="minorBidi"/>
        </w:rPr>
        <w:t>(</w:t>
      </w:r>
      <w:r w:rsidR="00952BCB">
        <w:rPr>
          <w:rFonts w:asciiTheme="minorBidi" w:hAnsiTheme="minorBidi"/>
        </w:rPr>
        <w:t>EZ</w:t>
      </w:r>
      <w:r w:rsidR="00F74418" w:rsidRPr="00695AE7">
        <w:rPr>
          <w:rFonts w:asciiTheme="minorBidi" w:hAnsiTheme="minorBidi"/>
        </w:rPr>
        <w:t>)</w:t>
      </w:r>
      <w:r w:rsidR="00516276" w:rsidRPr="00695AE7">
        <w:rPr>
          <w:rFonts w:asciiTheme="minorBidi" w:hAnsiTheme="minorBidi"/>
        </w:rPr>
        <w:t>.</w:t>
      </w:r>
      <w:r w:rsidRPr="00695AE7">
        <w:rPr>
          <w:rFonts w:asciiTheme="minorBidi" w:hAnsiTheme="minorBidi"/>
        </w:rPr>
        <w:t xml:space="preserve"> Pred uzavretím dohody s</w:t>
      </w:r>
      <w:r w:rsidR="00952BCB">
        <w:rPr>
          <w:rFonts w:asciiTheme="minorBidi" w:hAnsiTheme="minorBidi"/>
        </w:rPr>
        <w:t xml:space="preserve"> EZ</w:t>
      </w:r>
      <w:r w:rsidR="00516276" w:rsidRPr="00695AE7">
        <w:rPr>
          <w:rFonts w:asciiTheme="minorBidi" w:hAnsiTheme="minorBidi"/>
        </w:rPr>
        <w:t xml:space="preserve"> </w:t>
      </w:r>
      <w:r w:rsidRPr="00695AE7">
        <w:rPr>
          <w:rFonts w:asciiTheme="minorBidi" w:hAnsiTheme="minorBidi"/>
        </w:rPr>
        <w:t xml:space="preserve">vykonávame proces vyhodnotenia jeho integrity. Ak </w:t>
      </w:r>
      <w:r w:rsidR="00DC2497">
        <w:rPr>
          <w:rFonts w:asciiTheme="minorBidi" w:hAnsiTheme="minorBidi"/>
        </w:rPr>
        <w:t>EZ</w:t>
      </w:r>
      <w:r w:rsidRPr="00695AE7">
        <w:rPr>
          <w:rFonts w:asciiTheme="minorBidi" w:hAnsiTheme="minorBidi"/>
        </w:rPr>
        <w:t xml:space="preserve"> poruší tento kódex, spoločnosť Novo Nordisk požiada o okamžité konanie a v prípade potreby ukončí obchodný vzťah</w:t>
      </w:r>
      <w:r w:rsidR="001E3EE3" w:rsidRPr="00695AE7">
        <w:rPr>
          <w:rFonts w:asciiTheme="minorBidi" w:hAnsiTheme="minorBidi"/>
        </w:rPr>
        <w:t>, ak je to potrebné</w:t>
      </w:r>
      <w:r w:rsidRPr="00695AE7">
        <w:rPr>
          <w:rFonts w:asciiTheme="minorBidi" w:hAnsiTheme="minorBidi"/>
        </w:rPr>
        <w:t>.</w:t>
      </w:r>
    </w:p>
    <w:sectPr w:rsidR="002F01F9" w:rsidRPr="00695A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3991" w14:textId="77777777" w:rsidR="002B3039" w:rsidRDefault="002B3039" w:rsidP="00E80E22">
      <w:pPr>
        <w:spacing w:after="0" w:line="240" w:lineRule="auto"/>
      </w:pPr>
      <w:r>
        <w:separator/>
      </w:r>
    </w:p>
  </w:endnote>
  <w:endnote w:type="continuationSeparator" w:id="0">
    <w:p w14:paraId="5FBEC471" w14:textId="77777777" w:rsidR="002B3039" w:rsidRDefault="002B3039" w:rsidP="00E8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767049"/>
      <w:docPartObj>
        <w:docPartGallery w:val="Page Numbers (Bottom of Page)"/>
        <w:docPartUnique/>
      </w:docPartObj>
    </w:sdtPr>
    <w:sdtEndPr/>
    <w:sdtContent>
      <w:p w14:paraId="1B936F76" w14:textId="4D1C0C53" w:rsidR="00531E7F" w:rsidRDefault="00531E7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B89EF" w14:textId="77777777" w:rsidR="00E80E22" w:rsidRDefault="00E80E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1AB1" w14:textId="77777777" w:rsidR="002B3039" w:rsidRDefault="002B3039" w:rsidP="00E80E22">
      <w:pPr>
        <w:spacing w:after="0" w:line="240" w:lineRule="auto"/>
      </w:pPr>
      <w:r>
        <w:separator/>
      </w:r>
    </w:p>
  </w:footnote>
  <w:footnote w:type="continuationSeparator" w:id="0">
    <w:p w14:paraId="4A0E9477" w14:textId="77777777" w:rsidR="002B3039" w:rsidRDefault="002B3039" w:rsidP="00E8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27F"/>
    <w:multiLevelType w:val="hybridMultilevel"/>
    <w:tmpl w:val="90C2E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013A59"/>
    <w:multiLevelType w:val="multilevel"/>
    <w:tmpl w:val="324E3C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8D2D39"/>
    <w:multiLevelType w:val="multilevel"/>
    <w:tmpl w:val="FF983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8E3A82"/>
    <w:multiLevelType w:val="hybridMultilevel"/>
    <w:tmpl w:val="2BE68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9376D"/>
    <w:multiLevelType w:val="hybridMultilevel"/>
    <w:tmpl w:val="1278E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31071"/>
    <w:multiLevelType w:val="hybridMultilevel"/>
    <w:tmpl w:val="EDB28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F42120"/>
    <w:multiLevelType w:val="hybridMultilevel"/>
    <w:tmpl w:val="7A7C52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4E6E4A"/>
    <w:multiLevelType w:val="hybridMultilevel"/>
    <w:tmpl w:val="1D50D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5E6817"/>
    <w:multiLevelType w:val="hybridMultilevel"/>
    <w:tmpl w:val="F5AA141E"/>
    <w:lvl w:ilvl="0" w:tplc="CC64B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65F5"/>
    <w:multiLevelType w:val="hybridMultilevel"/>
    <w:tmpl w:val="6DCE1086"/>
    <w:lvl w:ilvl="0" w:tplc="3F02A220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51492"/>
    <w:multiLevelType w:val="hybridMultilevel"/>
    <w:tmpl w:val="A03A3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73"/>
    <w:rsid w:val="00000610"/>
    <w:rsid w:val="00002DB2"/>
    <w:rsid w:val="00007941"/>
    <w:rsid w:val="00010F83"/>
    <w:rsid w:val="00011ACD"/>
    <w:rsid w:val="00014604"/>
    <w:rsid w:val="00015602"/>
    <w:rsid w:val="00026583"/>
    <w:rsid w:val="00030061"/>
    <w:rsid w:val="00035DF4"/>
    <w:rsid w:val="000434FF"/>
    <w:rsid w:val="000448EB"/>
    <w:rsid w:val="000538FA"/>
    <w:rsid w:val="00053BCE"/>
    <w:rsid w:val="000568F6"/>
    <w:rsid w:val="0005742E"/>
    <w:rsid w:val="00057A2B"/>
    <w:rsid w:val="00063D1A"/>
    <w:rsid w:val="00073A7E"/>
    <w:rsid w:val="00077A5C"/>
    <w:rsid w:val="000850D7"/>
    <w:rsid w:val="0008547D"/>
    <w:rsid w:val="000A1054"/>
    <w:rsid w:val="000A2048"/>
    <w:rsid w:val="000B0CA2"/>
    <w:rsid w:val="000B1B8D"/>
    <w:rsid w:val="000B3379"/>
    <w:rsid w:val="000B6728"/>
    <w:rsid w:val="000C05E1"/>
    <w:rsid w:val="000C441E"/>
    <w:rsid w:val="000C7FFC"/>
    <w:rsid w:val="000D2351"/>
    <w:rsid w:val="000D23BE"/>
    <w:rsid w:val="000E5B49"/>
    <w:rsid w:val="000F03EC"/>
    <w:rsid w:val="000F2288"/>
    <w:rsid w:val="000F409A"/>
    <w:rsid w:val="000F68AE"/>
    <w:rsid w:val="000F6B41"/>
    <w:rsid w:val="001001A6"/>
    <w:rsid w:val="0010254F"/>
    <w:rsid w:val="00104FEC"/>
    <w:rsid w:val="00113269"/>
    <w:rsid w:val="001143CF"/>
    <w:rsid w:val="001239CF"/>
    <w:rsid w:val="001273EF"/>
    <w:rsid w:val="001276C0"/>
    <w:rsid w:val="00131C93"/>
    <w:rsid w:val="001342C3"/>
    <w:rsid w:val="00143FDA"/>
    <w:rsid w:val="00161D7E"/>
    <w:rsid w:val="00162053"/>
    <w:rsid w:val="001620C5"/>
    <w:rsid w:val="0016556B"/>
    <w:rsid w:val="00165ADE"/>
    <w:rsid w:val="00166542"/>
    <w:rsid w:val="00167285"/>
    <w:rsid w:val="00172C0F"/>
    <w:rsid w:val="00183054"/>
    <w:rsid w:val="00184E5C"/>
    <w:rsid w:val="00185105"/>
    <w:rsid w:val="00191E7B"/>
    <w:rsid w:val="001940C7"/>
    <w:rsid w:val="001945EE"/>
    <w:rsid w:val="00196878"/>
    <w:rsid w:val="001A3F30"/>
    <w:rsid w:val="001B087D"/>
    <w:rsid w:val="001B2B9B"/>
    <w:rsid w:val="001B435D"/>
    <w:rsid w:val="001B4782"/>
    <w:rsid w:val="001B4D76"/>
    <w:rsid w:val="001C379C"/>
    <w:rsid w:val="001C5C91"/>
    <w:rsid w:val="001D2C73"/>
    <w:rsid w:val="001D4CC0"/>
    <w:rsid w:val="001D7648"/>
    <w:rsid w:val="001E3EE3"/>
    <w:rsid w:val="001E4AA6"/>
    <w:rsid w:val="001E6389"/>
    <w:rsid w:val="001F13F3"/>
    <w:rsid w:val="001F1C70"/>
    <w:rsid w:val="001F3CB1"/>
    <w:rsid w:val="00206B82"/>
    <w:rsid w:val="002140D6"/>
    <w:rsid w:val="00230BFB"/>
    <w:rsid w:val="002315C7"/>
    <w:rsid w:val="00233263"/>
    <w:rsid w:val="00236828"/>
    <w:rsid w:val="0024209C"/>
    <w:rsid w:val="0024218F"/>
    <w:rsid w:val="002455CC"/>
    <w:rsid w:val="00245A31"/>
    <w:rsid w:val="00250E5B"/>
    <w:rsid w:val="002513D3"/>
    <w:rsid w:val="002514C8"/>
    <w:rsid w:val="00251FF3"/>
    <w:rsid w:val="00257814"/>
    <w:rsid w:val="002615D8"/>
    <w:rsid w:val="00265E1B"/>
    <w:rsid w:val="00266118"/>
    <w:rsid w:val="00271BC7"/>
    <w:rsid w:val="002757D0"/>
    <w:rsid w:val="00275ABE"/>
    <w:rsid w:val="00276098"/>
    <w:rsid w:val="00280373"/>
    <w:rsid w:val="00283B21"/>
    <w:rsid w:val="002A5378"/>
    <w:rsid w:val="002A742E"/>
    <w:rsid w:val="002B3039"/>
    <w:rsid w:val="002B6706"/>
    <w:rsid w:val="002D0C4F"/>
    <w:rsid w:val="002D1A19"/>
    <w:rsid w:val="002D34CA"/>
    <w:rsid w:val="002D4DA5"/>
    <w:rsid w:val="002E368A"/>
    <w:rsid w:val="002E3E7C"/>
    <w:rsid w:val="002E5FEE"/>
    <w:rsid w:val="002F01F9"/>
    <w:rsid w:val="002F0913"/>
    <w:rsid w:val="002F1411"/>
    <w:rsid w:val="002F4FF7"/>
    <w:rsid w:val="002F6584"/>
    <w:rsid w:val="002F6DCC"/>
    <w:rsid w:val="002F6EF2"/>
    <w:rsid w:val="00303EDD"/>
    <w:rsid w:val="00303FC7"/>
    <w:rsid w:val="0031088B"/>
    <w:rsid w:val="00320102"/>
    <w:rsid w:val="00322A64"/>
    <w:rsid w:val="00323564"/>
    <w:rsid w:val="003271A8"/>
    <w:rsid w:val="00327947"/>
    <w:rsid w:val="0033010D"/>
    <w:rsid w:val="00331F1B"/>
    <w:rsid w:val="00331F4F"/>
    <w:rsid w:val="003404CF"/>
    <w:rsid w:val="00341149"/>
    <w:rsid w:val="00341733"/>
    <w:rsid w:val="003457E9"/>
    <w:rsid w:val="0034582A"/>
    <w:rsid w:val="00347B64"/>
    <w:rsid w:val="003517E4"/>
    <w:rsid w:val="003538AE"/>
    <w:rsid w:val="003546FB"/>
    <w:rsid w:val="00364160"/>
    <w:rsid w:val="0036684C"/>
    <w:rsid w:val="00381BBE"/>
    <w:rsid w:val="00381BC3"/>
    <w:rsid w:val="003826B5"/>
    <w:rsid w:val="0039042F"/>
    <w:rsid w:val="00390F19"/>
    <w:rsid w:val="0039328F"/>
    <w:rsid w:val="00396BD4"/>
    <w:rsid w:val="003A1D46"/>
    <w:rsid w:val="003A26E2"/>
    <w:rsid w:val="003A4531"/>
    <w:rsid w:val="003A6919"/>
    <w:rsid w:val="003A7B91"/>
    <w:rsid w:val="003B22CB"/>
    <w:rsid w:val="003B5CC5"/>
    <w:rsid w:val="003C5872"/>
    <w:rsid w:val="003C6D70"/>
    <w:rsid w:val="003D4696"/>
    <w:rsid w:val="003D61D4"/>
    <w:rsid w:val="003D6247"/>
    <w:rsid w:val="003D7096"/>
    <w:rsid w:val="003D74DD"/>
    <w:rsid w:val="003D7D8A"/>
    <w:rsid w:val="003E1C47"/>
    <w:rsid w:val="003F233D"/>
    <w:rsid w:val="00400890"/>
    <w:rsid w:val="00401A32"/>
    <w:rsid w:val="00404ADE"/>
    <w:rsid w:val="00407758"/>
    <w:rsid w:val="00412AA5"/>
    <w:rsid w:val="00413B1B"/>
    <w:rsid w:val="0042043A"/>
    <w:rsid w:val="0042358D"/>
    <w:rsid w:val="00424EC3"/>
    <w:rsid w:val="004268EE"/>
    <w:rsid w:val="004269AF"/>
    <w:rsid w:val="00426D08"/>
    <w:rsid w:val="00431DCD"/>
    <w:rsid w:val="00433C8D"/>
    <w:rsid w:val="00441268"/>
    <w:rsid w:val="004426B5"/>
    <w:rsid w:val="0044420B"/>
    <w:rsid w:val="00455947"/>
    <w:rsid w:val="00461BE2"/>
    <w:rsid w:val="00462DAD"/>
    <w:rsid w:val="0046453D"/>
    <w:rsid w:val="00475693"/>
    <w:rsid w:val="0047676F"/>
    <w:rsid w:val="00485C8A"/>
    <w:rsid w:val="00487B37"/>
    <w:rsid w:val="004A1C6E"/>
    <w:rsid w:val="004A1CA9"/>
    <w:rsid w:val="004A6A27"/>
    <w:rsid w:val="004A6ACF"/>
    <w:rsid w:val="004B09A5"/>
    <w:rsid w:val="004B5197"/>
    <w:rsid w:val="004C0FA2"/>
    <w:rsid w:val="004C6B98"/>
    <w:rsid w:val="004C6BD7"/>
    <w:rsid w:val="004D254D"/>
    <w:rsid w:val="004D5757"/>
    <w:rsid w:val="004D5A8A"/>
    <w:rsid w:val="004E55F5"/>
    <w:rsid w:val="004E70FA"/>
    <w:rsid w:val="004F0CE6"/>
    <w:rsid w:val="004F2EB4"/>
    <w:rsid w:val="005104B6"/>
    <w:rsid w:val="00513588"/>
    <w:rsid w:val="005152CD"/>
    <w:rsid w:val="00516276"/>
    <w:rsid w:val="00523273"/>
    <w:rsid w:val="00523C04"/>
    <w:rsid w:val="00523D7A"/>
    <w:rsid w:val="00531E7F"/>
    <w:rsid w:val="00535EE0"/>
    <w:rsid w:val="0053634C"/>
    <w:rsid w:val="00542153"/>
    <w:rsid w:val="005445BC"/>
    <w:rsid w:val="0055122E"/>
    <w:rsid w:val="00552C73"/>
    <w:rsid w:val="00555F7D"/>
    <w:rsid w:val="005561FD"/>
    <w:rsid w:val="00557162"/>
    <w:rsid w:val="005706D0"/>
    <w:rsid w:val="00572385"/>
    <w:rsid w:val="00576F8D"/>
    <w:rsid w:val="0058157A"/>
    <w:rsid w:val="00587244"/>
    <w:rsid w:val="00591BF9"/>
    <w:rsid w:val="0059297C"/>
    <w:rsid w:val="005A1177"/>
    <w:rsid w:val="005A1F6F"/>
    <w:rsid w:val="005A6EC1"/>
    <w:rsid w:val="005A752D"/>
    <w:rsid w:val="005B0E61"/>
    <w:rsid w:val="005C20F8"/>
    <w:rsid w:val="005D0AA2"/>
    <w:rsid w:val="005D3F06"/>
    <w:rsid w:val="005D479C"/>
    <w:rsid w:val="005F48BB"/>
    <w:rsid w:val="00600345"/>
    <w:rsid w:val="00607378"/>
    <w:rsid w:val="00612E03"/>
    <w:rsid w:val="00613240"/>
    <w:rsid w:val="006163D6"/>
    <w:rsid w:val="00622310"/>
    <w:rsid w:val="006226ED"/>
    <w:rsid w:val="00630E36"/>
    <w:rsid w:val="00631867"/>
    <w:rsid w:val="00632D46"/>
    <w:rsid w:val="006346EA"/>
    <w:rsid w:val="006362F4"/>
    <w:rsid w:val="00640039"/>
    <w:rsid w:val="00640226"/>
    <w:rsid w:val="006417D1"/>
    <w:rsid w:val="00642731"/>
    <w:rsid w:val="00643A3F"/>
    <w:rsid w:val="006449EF"/>
    <w:rsid w:val="00645A0C"/>
    <w:rsid w:val="0065397F"/>
    <w:rsid w:val="006548EA"/>
    <w:rsid w:val="0066012D"/>
    <w:rsid w:val="00661429"/>
    <w:rsid w:val="00662C04"/>
    <w:rsid w:val="00664E61"/>
    <w:rsid w:val="00665CD1"/>
    <w:rsid w:val="00674DB4"/>
    <w:rsid w:val="0067533F"/>
    <w:rsid w:val="00675F30"/>
    <w:rsid w:val="0067754C"/>
    <w:rsid w:val="006841BA"/>
    <w:rsid w:val="00686AE0"/>
    <w:rsid w:val="00691925"/>
    <w:rsid w:val="00693C28"/>
    <w:rsid w:val="00695AE7"/>
    <w:rsid w:val="006A15A1"/>
    <w:rsid w:val="006A4007"/>
    <w:rsid w:val="006A4C4A"/>
    <w:rsid w:val="006A54DE"/>
    <w:rsid w:val="006A7185"/>
    <w:rsid w:val="006B51B4"/>
    <w:rsid w:val="006C4570"/>
    <w:rsid w:val="006C5F9B"/>
    <w:rsid w:val="006D5452"/>
    <w:rsid w:val="006D7C72"/>
    <w:rsid w:val="006E2185"/>
    <w:rsid w:val="006F0D48"/>
    <w:rsid w:val="00704EB4"/>
    <w:rsid w:val="00711208"/>
    <w:rsid w:val="00711862"/>
    <w:rsid w:val="007124B1"/>
    <w:rsid w:val="0071379B"/>
    <w:rsid w:val="00715300"/>
    <w:rsid w:val="00720998"/>
    <w:rsid w:val="0072219B"/>
    <w:rsid w:val="00730EBD"/>
    <w:rsid w:val="00737684"/>
    <w:rsid w:val="00740FE9"/>
    <w:rsid w:val="0074131D"/>
    <w:rsid w:val="007417FE"/>
    <w:rsid w:val="007542B9"/>
    <w:rsid w:val="00754997"/>
    <w:rsid w:val="007568CF"/>
    <w:rsid w:val="00765E90"/>
    <w:rsid w:val="00765FE2"/>
    <w:rsid w:val="00781B99"/>
    <w:rsid w:val="00782BCE"/>
    <w:rsid w:val="00792577"/>
    <w:rsid w:val="007949AC"/>
    <w:rsid w:val="00794F8F"/>
    <w:rsid w:val="007A5ED4"/>
    <w:rsid w:val="007B3F07"/>
    <w:rsid w:val="007C0779"/>
    <w:rsid w:val="007D05AC"/>
    <w:rsid w:val="007D1229"/>
    <w:rsid w:val="007D4FA2"/>
    <w:rsid w:val="007D7BB3"/>
    <w:rsid w:val="007D7D06"/>
    <w:rsid w:val="007E2808"/>
    <w:rsid w:val="007F31DE"/>
    <w:rsid w:val="007F3A26"/>
    <w:rsid w:val="007F4D45"/>
    <w:rsid w:val="007F4D5C"/>
    <w:rsid w:val="007F5F85"/>
    <w:rsid w:val="00804D34"/>
    <w:rsid w:val="00807AB8"/>
    <w:rsid w:val="0082461C"/>
    <w:rsid w:val="00824E1A"/>
    <w:rsid w:val="00824E90"/>
    <w:rsid w:val="008274A0"/>
    <w:rsid w:val="00833E1F"/>
    <w:rsid w:val="00841685"/>
    <w:rsid w:val="00845500"/>
    <w:rsid w:val="00845B7A"/>
    <w:rsid w:val="00852DD0"/>
    <w:rsid w:val="0086057B"/>
    <w:rsid w:val="00860E8F"/>
    <w:rsid w:val="00862B7E"/>
    <w:rsid w:val="0086417E"/>
    <w:rsid w:val="0086536A"/>
    <w:rsid w:val="008670C6"/>
    <w:rsid w:val="00870279"/>
    <w:rsid w:val="008750F3"/>
    <w:rsid w:val="00876817"/>
    <w:rsid w:val="0088447E"/>
    <w:rsid w:val="008877FB"/>
    <w:rsid w:val="00890A74"/>
    <w:rsid w:val="00891E71"/>
    <w:rsid w:val="00896653"/>
    <w:rsid w:val="008A2504"/>
    <w:rsid w:val="008A2AA6"/>
    <w:rsid w:val="008B363F"/>
    <w:rsid w:val="008B797C"/>
    <w:rsid w:val="008C03BE"/>
    <w:rsid w:val="008C0850"/>
    <w:rsid w:val="008C1837"/>
    <w:rsid w:val="008C5B42"/>
    <w:rsid w:val="008C644F"/>
    <w:rsid w:val="008D4C29"/>
    <w:rsid w:val="008E507D"/>
    <w:rsid w:val="008E575E"/>
    <w:rsid w:val="00901DB5"/>
    <w:rsid w:val="00906299"/>
    <w:rsid w:val="00907106"/>
    <w:rsid w:val="00907AFA"/>
    <w:rsid w:val="00910F05"/>
    <w:rsid w:val="00912906"/>
    <w:rsid w:val="00915863"/>
    <w:rsid w:val="00925DFA"/>
    <w:rsid w:val="009275BE"/>
    <w:rsid w:val="00930EB5"/>
    <w:rsid w:val="00932DF0"/>
    <w:rsid w:val="0093730C"/>
    <w:rsid w:val="00952BCB"/>
    <w:rsid w:val="00963FD9"/>
    <w:rsid w:val="00964A18"/>
    <w:rsid w:val="00964AE2"/>
    <w:rsid w:val="00965796"/>
    <w:rsid w:val="00966647"/>
    <w:rsid w:val="00972F91"/>
    <w:rsid w:val="009741EB"/>
    <w:rsid w:val="009804C5"/>
    <w:rsid w:val="00981E05"/>
    <w:rsid w:val="00983010"/>
    <w:rsid w:val="00985E6E"/>
    <w:rsid w:val="009A0D6E"/>
    <w:rsid w:val="009A1EF3"/>
    <w:rsid w:val="009B11CC"/>
    <w:rsid w:val="009B57B2"/>
    <w:rsid w:val="009B7A32"/>
    <w:rsid w:val="009C5C9C"/>
    <w:rsid w:val="009D323C"/>
    <w:rsid w:val="009E157E"/>
    <w:rsid w:val="009E15DF"/>
    <w:rsid w:val="009E3E54"/>
    <w:rsid w:val="009E7A49"/>
    <w:rsid w:val="009F118D"/>
    <w:rsid w:val="009F19FF"/>
    <w:rsid w:val="009F2EE9"/>
    <w:rsid w:val="009F68B9"/>
    <w:rsid w:val="00A013A4"/>
    <w:rsid w:val="00A04D88"/>
    <w:rsid w:val="00A10A07"/>
    <w:rsid w:val="00A121B2"/>
    <w:rsid w:val="00A16381"/>
    <w:rsid w:val="00A16E19"/>
    <w:rsid w:val="00A21694"/>
    <w:rsid w:val="00A23096"/>
    <w:rsid w:val="00A339D3"/>
    <w:rsid w:val="00A436AD"/>
    <w:rsid w:val="00A45288"/>
    <w:rsid w:val="00A52FD9"/>
    <w:rsid w:val="00A6793C"/>
    <w:rsid w:val="00A67D51"/>
    <w:rsid w:val="00A85631"/>
    <w:rsid w:val="00A90C02"/>
    <w:rsid w:val="00A97417"/>
    <w:rsid w:val="00AB266A"/>
    <w:rsid w:val="00AB6266"/>
    <w:rsid w:val="00AC159C"/>
    <w:rsid w:val="00AC2ADA"/>
    <w:rsid w:val="00AC4EC1"/>
    <w:rsid w:val="00AD2A14"/>
    <w:rsid w:val="00AD4D8F"/>
    <w:rsid w:val="00AD63E3"/>
    <w:rsid w:val="00AD6B3C"/>
    <w:rsid w:val="00AE41E7"/>
    <w:rsid w:val="00AE59D4"/>
    <w:rsid w:val="00B00743"/>
    <w:rsid w:val="00B01C8D"/>
    <w:rsid w:val="00B02050"/>
    <w:rsid w:val="00B14862"/>
    <w:rsid w:val="00B148A0"/>
    <w:rsid w:val="00B1700D"/>
    <w:rsid w:val="00B2622F"/>
    <w:rsid w:val="00B26E86"/>
    <w:rsid w:val="00B3163B"/>
    <w:rsid w:val="00B32E62"/>
    <w:rsid w:val="00B33420"/>
    <w:rsid w:val="00B35730"/>
    <w:rsid w:val="00B5455A"/>
    <w:rsid w:val="00B5699D"/>
    <w:rsid w:val="00B5777C"/>
    <w:rsid w:val="00B630A3"/>
    <w:rsid w:val="00B66DC6"/>
    <w:rsid w:val="00B67CD1"/>
    <w:rsid w:val="00B706DF"/>
    <w:rsid w:val="00B70FDE"/>
    <w:rsid w:val="00B7254D"/>
    <w:rsid w:val="00B77704"/>
    <w:rsid w:val="00B84EC4"/>
    <w:rsid w:val="00B87BA6"/>
    <w:rsid w:val="00B87EDB"/>
    <w:rsid w:val="00B926FD"/>
    <w:rsid w:val="00B9691C"/>
    <w:rsid w:val="00BA010B"/>
    <w:rsid w:val="00BA45CB"/>
    <w:rsid w:val="00BB204C"/>
    <w:rsid w:val="00BB67BE"/>
    <w:rsid w:val="00BB73FA"/>
    <w:rsid w:val="00BB7EE2"/>
    <w:rsid w:val="00BC13FD"/>
    <w:rsid w:val="00BC71CC"/>
    <w:rsid w:val="00BC77E2"/>
    <w:rsid w:val="00BD102D"/>
    <w:rsid w:val="00BE0376"/>
    <w:rsid w:val="00BF041E"/>
    <w:rsid w:val="00BF4F8B"/>
    <w:rsid w:val="00C0046C"/>
    <w:rsid w:val="00C077C1"/>
    <w:rsid w:val="00C14BF7"/>
    <w:rsid w:val="00C26D9F"/>
    <w:rsid w:val="00C31000"/>
    <w:rsid w:val="00C37F49"/>
    <w:rsid w:val="00C404D6"/>
    <w:rsid w:val="00C42CE0"/>
    <w:rsid w:val="00C42EB4"/>
    <w:rsid w:val="00C4301A"/>
    <w:rsid w:val="00C44D77"/>
    <w:rsid w:val="00C45C6B"/>
    <w:rsid w:val="00C52480"/>
    <w:rsid w:val="00C6632A"/>
    <w:rsid w:val="00C67C87"/>
    <w:rsid w:val="00C76827"/>
    <w:rsid w:val="00C76B75"/>
    <w:rsid w:val="00C77DC4"/>
    <w:rsid w:val="00C81237"/>
    <w:rsid w:val="00C8429E"/>
    <w:rsid w:val="00C84903"/>
    <w:rsid w:val="00C86248"/>
    <w:rsid w:val="00C94E2F"/>
    <w:rsid w:val="00C95DEF"/>
    <w:rsid w:val="00C97BE1"/>
    <w:rsid w:val="00CA1733"/>
    <w:rsid w:val="00CA2BDD"/>
    <w:rsid w:val="00CB1947"/>
    <w:rsid w:val="00CB2BFE"/>
    <w:rsid w:val="00CB596F"/>
    <w:rsid w:val="00CC6214"/>
    <w:rsid w:val="00CD00F4"/>
    <w:rsid w:val="00CD0D72"/>
    <w:rsid w:val="00CD1DDE"/>
    <w:rsid w:val="00CE4C0C"/>
    <w:rsid w:val="00CF37A0"/>
    <w:rsid w:val="00CF5CCB"/>
    <w:rsid w:val="00D04682"/>
    <w:rsid w:val="00D1006B"/>
    <w:rsid w:val="00D110A6"/>
    <w:rsid w:val="00D17F11"/>
    <w:rsid w:val="00D204BB"/>
    <w:rsid w:val="00D205AB"/>
    <w:rsid w:val="00D21C5A"/>
    <w:rsid w:val="00D41701"/>
    <w:rsid w:val="00D4490B"/>
    <w:rsid w:val="00D50961"/>
    <w:rsid w:val="00D54519"/>
    <w:rsid w:val="00D64E5A"/>
    <w:rsid w:val="00D65CA4"/>
    <w:rsid w:val="00D734DB"/>
    <w:rsid w:val="00D7564C"/>
    <w:rsid w:val="00D773BA"/>
    <w:rsid w:val="00D7792C"/>
    <w:rsid w:val="00D83DBE"/>
    <w:rsid w:val="00D83ECE"/>
    <w:rsid w:val="00D92D62"/>
    <w:rsid w:val="00D95A36"/>
    <w:rsid w:val="00D97684"/>
    <w:rsid w:val="00DA4975"/>
    <w:rsid w:val="00DA6946"/>
    <w:rsid w:val="00DB21F2"/>
    <w:rsid w:val="00DB55FE"/>
    <w:rsid w:val="00DC2253"/>
    <w:rsid w:val="00DC2497"/>
    <w:rsid w:val="00DC2D5C"/>
    <w:rsid w:val="00DC505C"/>
    <w:rsid w:val="00DC7659"/>
    <w:rsid w:val="00DD03A3"/>
    <w:rsid w:val="00DD0BDD"/>
    <w:rsid w:val="00DD3605"/>
    <w:rsid w:val="00DD79A9"/>
    <w:rsid w:val="00DE134F"/>
    <w:rsid w:val="00DE3009"/>
    <w:rsid w:val="00DF00C4"/>
    <w:rsid w:val="00DF0F70"/>
    <w:rsid w:val="00E04087"/>
    <w:rsid w:val="00E071D4"/>
    <w:rsid w:val="00E10B09"/>
    <w:rsid w:val="00E125DA"/>
    <w:rsid w:val="00E13043"/>
    <w:rsid w:val="00E145CD"/>
    <w:rsid w:val="00E146A9"/>
    <w:rsid w:val="00E16F82"/>
    <w:rsid w:val="00E200B6"/>
    <w:rsid w:val="00E270FF"/>
    <w:rsid w:val="00E308E4"/>
    <w:rsid w:val="00E37F32"/>
    <w:rsid w:val="00E432F7"/>
    <w:rsid w:val="00E43DC5"/>
    <w:rsid w:val="00E546D6"/>
    <w:rsid w:val="00E5633D"/>
    <w:rsid w:val="00E71618"/>
    <w:rsid w:val="00E767A1"/>
    <w:rsid w:val="00E80E22"/>
    <w:rsid w:val="00E81DB2"/>
    <w:rsid w:val="00E82B91"/>
    <w:rsid w:val="00E85C7A"/>
    <w:rsid w:val="00E8764E"/>
    <w:rsid w:val="00E915DA"/>
    <w:rsid w:val="00EA0AC1"/>
    <w:rsid w:val="00EA5EDB"/>
    <w:rsid w:val="00EB79C4"/>
    <w:rsid w:val="00EC1BBA"/>
    <w:rsid w:val="00EC1D33"/>
    <w:rsid w:val="00EC73DB"/>
    <w:rsid w:val="00EC7448"/>
    <w:rsid w:val="00EE116B"/>
    <w:rsid w:val="00EE1B7D"/>
    <w:rsid w:val="00EF5338"/>
    <w:rsid w:val="00EF79B4"/>
    <w:rsid w:val="00F01273"/>
    <w:rsid w:val="00F06564"/>
    <w:rsid w:val="00F12661"/>
    <w:rsid w:val="00F139C0"/>
    <w:rsid w:val="00F2152D"/>
    <w:rsid w:val="00F2586E"/>
    <w:rsid w:val="00F3713F"/>
    <w:rsid w:val="00F45A50"/>
    <w:rsid w:val="00F46387"/>
    <w:rsid w:val="00F501A0"/>
    <w:rsid w:val="00F52C4E"/>
    <w:rsid w:val="00F578FB"/>
    <w:rsid w:val="00F6054F"/>
    <w:rsid w:val="00F616CE"/>
    <w:rsid w:val="00F6192A"/>
    <w:rsid w:val="00F668C7"/>
    <w:rsid w:val="00F66F9C"/>
    <w:rsid w:val="00F716B4"/>
    <w:rsid w:val="00F722B7"/>
    <w:rsid w:val="00F72FAF"/>
    <w:rsid w:val="00F73C29"/>
    <w:rsid w:val="00F74418"/>
    <w:rsid w:val="00F77AB3"/>
    <w:rsid w:val="00F8073B"/>
    <w:rsid w:val="00F83B9A"/>
    <w:rsid w:val="00F8472F"/>
    <w:rsid w:val="00F86766"/>
    <w:rsid w:val="00F870B6"/>
    <w:rsid w:val="00F97B03"/>
    <w:rsid w:val="00F97DC1"/>
    <w:rsid w:val="00FB2854"/>
    <w:rsid w:val="00FB44F9"/>
    <w:rsid w:val="00FB50B9"/>
    <w:rsid w:val="00FB581F"/>
    <w:rsid w:val="00FD27D5"/>
    <w:rsid w:val="00FD3DE5"/>
    <w:rsid w:val="00FE11B8"/>
    <w:rsid w:val="00FE1DFC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4EF1"/>
  <w15:chartTrackingRefBased/>
  <w15:docId w15:val="{1507E498-2F17-4A23-A3B9-80643CF3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47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1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D7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01F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47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81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D76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8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0E22"/>
  </w:style>
  <w:style w:type="paragraph" w:styleId="Pta">
    <w:name w:val="footer"/>
    <w:basedOn w:val="Normlny"/>
    <w:link w:val="PtaChar"/>
    <w:uiPriority w:val="99"/>
    <w:unhideWhenUsed/>
    <w:rsid w:val="00E8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0E22"/>
  </w:style>
  <w:style w:type="paragraph" w:styleId="Hlavikaobsahu">
    <w:name w:val="TOC Heading"/>
    <w:basedOn w:val="Nadpis1"/>
    <w:next w:val="Normlny"/>
    <w:uiPriority w:val="39"/>
    <w:unhideWhenUsed/>
    <w:qFormat/>
    <w:rsid w:val="00792577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92577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9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0C68231D78E4A941B12E585F9B8A8" ma:contentTypeVersion="12" ma:contentTypeDescription="Umožňuje vytvoriť nový dokument." ma:contentTypeScope="" ma:versionID="6a9db62992e16915e443a620dc5580d8">
  <xsd:schema xmlns:xsd="http://www.w3.org/2001/XMLSchema" xmlns:xs="http://www.w3.org/2001/XMLSchema" xmlns:p="http://schemas.microsoft.com/office/2006/metadata/properties" xmlns:ns3="9adc006d-5d57-4943-aa5d-8644593866f6" xmlns:ns4="d210ab59-4ee9-4662-adaf-c3b4e13cfe25" targetNamespace="http://schemas.microsoft.com/office/2006/metadata/properties" ma:root="true" ma:fieldsID="a481108ec2316bf798c170101773f4b1" ns3:_="" ns4:_="">
    <xsd:import namespace="9adc006d-5d57-4943-aa5d-8644593866f6"/>
    <xsd:import namespace="d210ab59-4ee9-4662-adaf-c3b4e13cf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006d-5d57-4943-aa5d-864459386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ab59-4ee9-4662-adaf-c3b4e13cf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3C30-B733-4D1D-A9FB-2F1875C67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E134D-46A6-46D1-9D0B-99D32FDDF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58977-C324-43E9-82C0-16EA0C0D8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c006d-5d57-4943-aa5d-8644593866f6"/>
    <ds:schemaRef ds:uri="d210ab59-4ee9-4662-adaf-c3b4e13cf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53584-8C9A-49C7-B248-B8F92921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10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NP</cp:lastModifiedBy>
  <cp:revision>444</cp:revision>
  <dcterms:created xsi:type="dcterms:W3CDTF">2020-04-01T21:52:00Z</dcterms:created>
  <dcterms:modified xsi:type="dcterms:W3CDTF">2020-04-03T14:44:00Z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0x0101002B20C68231D78E4A941B12E585F9B8A8</vt:lpwstr>
  </property>
</Properties>
</file>